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FE" w:rsidRDefault="00162366" w:rsidP="003850E0">
      <w:pPr>
        <w:spacing w:line="240" w:lineRule="auto"/>
        <w:contextualSpacing/>
        <w:rPr>
          <w:rFonts w:ascii="Bell MT" w:hAnsi="Bell MT" w:cs="Arial"/>
          <w:sz w:val="32"/>
          <w:szCs w:val="32"/>
        </w:rPr>
      </w:pPr>
      <w:r w:rsidRPr="00162366">
        <w:rPr>
          <w:rFonts w:ascii="Bell MT" w:hAnsi="Bell MT" w:cs="Times"/>
          <w:b/>
          <w:bCs/>
          <w:sz w:val="32"/>
          <w:szCs w:val="32"/>
          <w:lang w:val="en-US"/>
        </w:rPr>
        <w:t xml:space="preserve">What is the ecological university and why is it a significant challenge for </w:t>
      </w:r>
      <w:r w:rsidR="00483F44">
        <w:rPr>
          <w:rFonts w:ascii="Bell MT" w:hAnsi="Bell MT" w:cs="Times"/>
          <w:b/>
          <w:bCs/>
          <w:sz w:val="32"/>
          <w:szCs w:val="32"/>
          <w:lang w:val="en-US"/>
        </w:rPr>
        <w:t xml:space="preserve">higher </w:t>
      </w:r>
      <w:r w:rsidRPr="00162366">
        <w:rPr>
          <w:rFonts w:ascii="Bell MT" w:hAnsi="Bell MT" w:cs="Times"/>
          <w:b/>
          <w:bCs/>
          <w:sz w:val="32"/>
          <w:szCs w:val="32"/>
          <w:lang w:val="en-US"/>
        </w:rPr>
        <w:t>education policy and practice?</w:t>
      </w:r>
    </w:p>
    <w:p w:rsidR="00162366" w:rsidRPr="00E96B5D" w:rsidRDefault="00162366" w:rsidP="003850E0">
      <w:pPr>
        <w:spacing w:line="240" w:lineRule="auto"/>
        <w:contextualSpacing/>
        <w:rPr>
          <w:rFonts w:ascii="Bell MT" w:hAnsi="Bell MT" w:cs="Arial"/>
          <w:sz w:val="32"/>
          <w:szCs w:val="32"/>
        </w:rPr>
      </w:pPr>
    </w:p>
    <w:p w:rsidR="001068F9" w:rsidRPr="00A5590C" w:rsidRDefault="00162366"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Robert Stratford</w:t>
      </w:r>
    </w:p>
    <w:p w:rsidR="003061D5" w:rsidRPr="00E96B5D" w:rsidRDefault="006C6EB9" w:rsidP="00C267FE">
      <w:pPr>
        <w:spacing w:line="240" w:lineRule="auto"/>
        <w:contextualSpacing/>
        <w:rPr>
          <w:rFonts w:ascii="Bell MT" w:hAnsi="Bell MT" w:cs="Arial"/>
          <w:i/>
          <w:sz w:val="24"/>
          <w:szCs w:val="24"/>
        </w:rPr>
      </w:pPr>
      <w:r>
        <w:rPr>
          <w:rFonts w:ascii="Bell MT" w:hAnsi="Bell MT" w:cs="Arial"/>
          <w:i/>
          <w:sz w:val="24"/>
          <w:szCs w:val="24"/>
        </w:rPr>
        <w:t>Facult</w:t>
      </w:r>
      <w:r w:rsidR="00162366">
        <w:rPr>
          <w:rFonts w:ascii="Bell MT" w:hAnsi="Bell MT" w:cs="Arial"/>
          <w:i/>
          <w:sz w:val="24"/>
          <w:szCs w:val="24"/>
        </w:rPr>
        <w:t>y of Education</w:t>
      </w:r>
      <w:r w:rsidR="00C267FE" w:rsidRPr="00E96B5D">
        <w:rPr>
          <w:rFonts w:ascii="Bell MT" w:hAnsi="Bell MT" w:cs="Arial"/>
          <w:i/>
          <w:sz w:val="24"/>
          <w:szCs w:val="24"/>
        </w:rPr>
        <w:t xml:space="preserve">, </w:t>
      </w:r>
      <w:r w:rsidR="003850E0">
        <w:rPr>
          <w:rFonts w:ascii="Bell MT" w:hAnsi="Bell MT" w:cs="Arial"/>
          <w:i/>
          <w:sz w:val="24"/>
          <w:szCs w:val="24"/>
        </w:rPr>
        <w:t xml:space="preserve">University </w:t>
      </w:r>
      <w:r w:rsidR="00162366">
        <w:rPr>
          <w:rFonts w:ascii="Bell MT" w:hAnsi="Bell MT" w:cs="Arial"/>
          <w:i/>
          <w:sz w:val="24"/>
          <w:szCs w:val="24"/>
        </w:rPr>
        <w:t>of Waikato</w:t>
      </w:r>
    </w:p>
    <w:p w:rsidR="003061D5" w:rsidRDefault="003061D5" w:rsidP="003061D5">
      <w:pPr>
        <w:spacing w:line="240" w:lineRule="auto"/>
        <w:rPr>
          <w:rFonts w:ascii="Bell MT" w:hAnsi="Bell MT" w:cs="Arial"/>
          <w:b/>
          <w:sz w:val="24"/>
          <w:szCs w:val="24"/>
        </w:rPr>
      </w:pPr>
    </w:p>
    <w:p w:rsidR="001D2826" w:rsidRPr="004C607F" w:rsidRDefault="001D2826" w:rsidP="003061D5">
      <w:pPr>
        <w:spacing w:line="240" w:lineRule="auto"/>
        <w:rPr>
          <w:rFonts w:ascii="Bell MT" w:hAnsi="Bell MT" w:cs="Arial"/>
          <w:b/>
          <w:sz w:val="24"/>
          <w:szCs w:val="24"/>
        </w:rPr>
      </w:pPr>
    </w:p>
    <w:p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rsidR="001472ED" w:rsidRPr="004C607F" w:rsidRDefault="001472ED" w:rsidP="003061D5">
      <w:pPr>
        <w:spacing w:line="240" w:lineRule="auto"/>
        <w:ind w:left="1701" w:hanging="1701"/>
        <w:contextualSpacing/>
        <w:jc w:val="both"/>
        <w:rPr>
          <w:rFonts w:ascii="Bell MT" w:hAnsi="Bell MT" w:cs="Arial"/>
          <w:b/>
          <w:sz w:val="24"/>
          <w:szCs w:val="24"/>
        </w:rPr>
      </w:pPr>
    </w:p>
    <w:p w:rsidR="006E2F0C" w:rsidRDefault="006E2F0C" w:rsidP="00162366">
      <w:pPr>
        <w:widowControl w:val="0"/>
        <w:autoSpaceDE w:val="0"/>
        <w:autoSpaceDN w:val="0"/>
        <w:adjustRightInd w:val="0"/>
        <w:spacing w:after="240" w:line="240" w:lineRule="auto"/>
        <w:rPr>
          <w:rFonts w:ascii="Bell MT" w:hAnsi="Bell MT"/>
          <w:i/>
          <w:sz w:val="24"/>
          <w:szCs w:val="24"/>
        </w:rPr>
      </w:pPr>
      <w:r>
        <w:rPr>
          <w:rFonts w:ascii="Bell MT" w:hAnsi="Bell MT"/>
          <w:i/>
          <w:sz w:val="24"/>
          <w:szCs w:val="24"/>
        </w:rPr>
        <w:t>This paper explores the idea of the ecological university</w:t>
      </w:r>
      <w:r w:rsidR="0026036F">
        <w:rPr>
          <w:rFonts w:ascii="Bell MT" w:hAnsi="Bell MT"/>
          <w:i/>
          <w:sz w:val="24"/>
          <w:szCs w:val="24"/>
        </w:rPr>
        <w:t xml:space="preserve"> and the broad challenges it poses for higher education policy and practice</w:t>
      </w:r>
      <w:r>
        <w:rPr>
          <w:rFonts w:ascii="Bell MT" w:hAnsi="Bell MT"/>
          <w:i/>
          <w:sz w:val="24"/>
          <w:szCs w:val="24"/>
        </w:rPr>
        <w:t xml:space="preserve">. It begins by </w:t>
      </w:r>
      <w:r w:rsidR="0026036F">
        <w:rPr>
          <w:rFonts w:ascii="Bell MT" w:hAnsi="Bell MT"/>
          <w:i/>
          <w:sz w:val="24"/>
          <w:szCs w:val="24"/>
        </w:rPr>
        <w:t>considering the</w:t>
      </w:r>
      <w:r>
        <w:rPr>
          <w:rFonts w:ascii="Bell MT" w:hAnsi="Bell MT"/>
          <w:i/>
          <w:sz w:val="24"/>
          <w:szCs w:val="24"/>
        </w:rPr>
        <w:t xml:space="preserve"> </w:t>
      </w:r>
      <w:r w:rsidR="00723950">
        <w:rPr>
          <w:rFonts w:ascii="Bell MT" w:hAnsi="Bell MT"/>
          <w:i/>
          <w:sz w:val="24"/>
          <w:szCs w:val="24"/>
        </w:rPr>
        <w:t xml:space="preserve">contribution to this idea by </w:t>
      </w:r>
      <w:r>
        <w:rPr>
          <w:rFonts w:ascii="Bell MT" w:hAnsi="Bell MT"/>
          <w:i/>
          <w:sz w:val="24"/>
          <w:szCs w:val="24"/>
        </w:rPr>
        <w:t>Ron Barnett</w:t>
      </w:r>
      <w:r w:rsidR="00723950">
        <w:rPr>
          <w:rFonts w:ascii="Bell MT" w:hAnsi="Bell MT"/>
          <w:i/>
          <w:sz w:val="24"/>
          <w:szCs w:val="24"/>
        </w:rPr>
        <w:t xml:space="preserve"> </w:t>
      </w:r>
      <w:r>
        <w:rPr>
          <w:rFonts w:ascii="Bell MT" w:hAnsi="Bell MT"/>
          <w:i/>
          <w:sz w:val="24"/>
          <w:szCs w:val="24"/>
        </w:rPr>
        <w:t>(Barnett, 2010)</w:t>
      </w:r>
      <w:r w:rsidR="0026036F">
        <w:rPr>
          <w:rFonts w:ascii="Bell MT" w:hAnsi="Bell MT"/>
          <w:i/>
          <w:sz w:val="24"/>
          <w:szCs w:val="24"/>
        </w:rPr>
        <w:t xml:space="preserve"> and </w:t>
      </w:r>
      <w:r w:rsidR="00723950">
        <w:rPr>
          <w:rFonts w:ascii="Bell MT" w:hAnsi="Bell MT"/>
          <w:i/>
          <w:sz w:val="24"/>
          <w:szCs w:val="24"/>
        </w:rPr>
        <w:t xml:space="preserve">then </w:t>
      </w:r>
      <w:r w:rsidR="0026036F">
        <w:rPr>
          <w:rFonts w:ascii="Bell MT" w:hAnsi="Bell MT"/>
          <w:i/>
          <w:sz w:val="24"/>
          <w:szCs w:val="24"/>
        </w:rPr>
        <w:t>focuses on his use of Felix Guattari’s interconnected triplex of the psyche, society and nature</w:t>
      </w:r>
      <w:r w:rsidR="00D4400E">
        <w:rPr>
          <w:rFonts w:ascii="Bell MT" w:hAnsi="Bell MT"/>
          <w:i/>
          <w:sz w:val="24"/>
          <w:szCs w:val="24"/>
        </w:rPr>
        <w:t xml:space="preserve"> (Guattari, 2000)</w:t>
      </w:r>
      <w:r w:rsidR="0026036F">
        <w:rPr>
          <w:rFonts w:ascii="Bell MT" w:hAnsi="Bell MT"/>
          <w:i/>
          <w:sz w:val="24"/>
          <w:szCs w:val="24"/>
        </w:rPr>
        <w:t xml:space="preserve">. </w:t>
      </w:r>
      <w:r w:rsidR="002D4982">
        <w:rPr>
          <w:rFonts w:ascii="Bell MT" w:hAnsi="Bell MT"/>
          <w:i/>
          <w:sz w:val="24"/>
          <w:szCs w:val="24"/>
        </w:rPr>
        <w:t>T</w:t>
      </w:r>
      <w:r w:rsidR="00723950">
        <w:rPr>
          <w:rFonts w:ascii="Bell MT" w:hAnsi="Bell MT"/>
          <w:i/>
          <w:sz w:val="24"/>
          <w:szCs w:val="24"/>
        </w:rPr>
        <w:t xml:space="preserve">his paper expands </w:t>
      </w:r>
      <w:r w:rsidR="00BA025A">
        <w:rPr>
          <w:rFonts w:ascii="Bell MT" w:hAnsi="Bell MT"/>
          <w:i/>
          <w:sz w:val="24"/>
          <w:szCs w:val="24"/>
        </w:rPr>
        <w:t xml:space="preserve">on Barnett’s </w:t>
      </w:r>
      <w:r w:rsidR="00723950">
        <w:rPr>
          <w:rFonts w:ascii="Bell MT" w:hAnsi="Bell MT"/>
          <w:i/>
          <w:sz w:val="24"/>
          <w:szCs w:val="24"/>
        </w:rPr>
        <w:t xml:space="preserve">discussion of Guattari’s ecosophy </w:t>
      </w:r>
      <w:r w:rsidR="009538ED">
        <w:rPr>
          <w:rFonts w:ascii="Bell MT" w:hAnsi="Bell MT"/>
          <w:i/>
          <w:sz w:val="24"/>
          <w:szCs w:val="24"/>
        </w:rPr>
        <w:t>and identifies some</w:t>
      </w:r>
      <w:r w:rsidR="00723950">
        <w:rPr>
          <w:rFonts w:ascii="Bell MT" w:hAnsi="Bell MT"/>
          <w:i/>
          <w:sz w:val="24"/>
          <w:szCs w:val="24"/>
        </w:rPr>
        <w:t xml:space="preserve"> additional possibilities for the ecological university. </w:t>
      </w:r>
      <w:r w:rsidR="009538ED">
        <w:rPr>
          <w:rFonts w:ascii="Bell MT" w:hAnsi="Bell MT"/>
          <w:i/>
          <w:sz w:val="24"/>
          <w:szCs w:val="24"/>
        </w:rPr>
        <w:t xml:space="preserve">It does this by connecting </w:t>
      </w:r>
      <w:r w:rsidR="0026036F">
        <w:rPr>
          <w:rFonts w:ascii="Bell MT" w:hAnsi="Bell MT"/>
          <w:i/>
          <w:sz w:val="24"/>
          <w:szCs w:val="24"/>
        </w:rPr>
        <w:t>Guattari’</w:t>
      </w:r>
      <w:r w:rsidR="00303855">
        <w:rPr>
          <w:rFonts w:ascii="Bell MT" w:hAnsi="Bell MT"/>
          <w:i/>
          <w:sz w:val="24"/>
          <w:szCs w:val="24"/>
        </w:rPr>
        <w:t xml:space="preserve">s </w:t>
      </w:r>
      <w:r w:rsidR="009538ED">
        <w:rPr>
          <w:rFonts w:ascii="Bell MT" w:hAnsi="Bell MT"/>
          <w:i/>
          <w:sz w:val="24"/>
          <w:szCs w:val="24"/>
        </w:rPr>
        <w:t>ecosophy</w:t>
      </w:r>
      <w:r w:rsidR="00303855">
        <w:rPr>
          <w:rFonts w:ascii="Bell MT" w:hAnsi="Bell MT"/>
          <w:i/>
          <w:sz w:val="24"/>
          <w:szCs w:val="24"/>
        </w:rPr>
        <w:t xml:space="preserve"> </w:t>
      </w:r>
      <w:r w:rsidR="0026036F">
        <w:rPr>
          <w:rFonts w:ascii="Bell MT" w:hAnsi="Bell MT"/>
          <w:i/>
          <w:sz w:val="24"/>
          <w:szCs w:val="24"/>
        </w:rPr>
        <w:t xml:space="preserve">to the </w:t>
      </w:r>
      <w:r w:rsidR="00303855">
        <w:rPr>
          <w:rFonts w:ascii="Bell MT" w:hAnsi="Bell MT"/>
          <w:i/>
          <w:sz w:val="24"/>
          <w:szCs w:val="24"/>
        </w:rPr>
        <w:t>‘</w:t>
      </w:r>
      <w:r w:rsidR="0026036F">
        <w:rPr>
          <w:rFonts w:ascii="Bell MT" w:hAnsi="Bell MT"/>
          <w:i/>
          <w:sz w:val="24"/>
          <w:szCs w:val="24"/>
        </w:rPr>
        <w:t>ecology of mind</w:t>
      </w:r>
      <w:r w:rsidR="00303855">
        <w:rPr>
          <w:rFonts w:ascii="Bell MT" w:hAnsi="Bell MT"/>
          <w:i/>
          <w:sz w:val="24"/>
          <w:szCs w:val="24"/>
        </w:rPr>
        <w:t>’</w:t>
      </w:r>
      <w:r w:rsidR="0026036F">
        <w:rPr>
          <w:rFonts w:ascii="Bell MT" w:hAnsi="Bell MT"/>
          <w:i/>
          <w:sz w:val="24"/>
          <w:szCs w:val="24"/>
        </w:rPr>
        <w:t xml:space="preserve"> proposed by Gregory Bateson</w:t>
      </w:r>
      <w:r w:rsidR="00303855">
        <w:rPr>
          <w:rFonts w:ascii="Bell MT" w:hAnsi="Bell MT"/>
          <w:i/>
          <w:sz w:val="24"/>
          <w:szCs w:val="24"/>
        </w:rPr>
        <w:t xml:space="preserve"> (Bateson, 1972)</w:t>
      </w:r>
      <w:r w:rsidR="0026036F">
        <w:rPr>
          <w:rFonts w:ascii="Bell MT" w:hAnsi="Bell MT"/>
          <w:i/>
          <w:sz w:val="24"/>
          <w:szCs w:val="24"/>
        </w:rPr>
        <w:t xml:space="preserve">. </w:t>
      </w:r>
      <w:r w:rsidR="002D4982">
        <w:rPr>
          <w:rFonts w:ascii="Bell MT" w:hAnsi="Bell MT"/>
          <w:i/>
          <w:sz w:val="24"/>
          <w:szCs w:val="24"/>
        </w:rPr>
        <w:t>The combined wor</w:t>
      </w:r>
      <w:r w:rsidR="00BA025A">
        <w:rPr>
          <w:rFonts w:ascii="Bell MT" w:hAnsi="Bell MT"/>
          <w:i/>
          <w:sz w:val="24"/>
          <w:szCs w:val="24"/>
        </w:rPr>
        <w:t xml:space="preserve">k of Barnett, Guattari, Bateson, and the Bateson advocate </w:t>
      </w:r>
      <w:r w:rsidR="002D4982">
        <w:rPr>
          <w:rFonts w:ascii="Bell MT" w:hAnsi="Bell MT"/>
          <w:i/>
          <w:sz w:val="24"/>
          <w:szCs w:val="24"/>
        </w:rPr>
        <w:t>Chet Bowers</w:t>
      </w:r>
      <w:r w:rsidR="00BA025A">
        <w:rPr>
          <w:rFonts w:ascii="Bell MT" w:hAnsi="Bell MT"/>
          <w:i/>
          <w:sz w:val="24"/>
          <w:szCs w:val="24"/>
        </w:rPr>
        <w:t>,</w:t>
      </w:r>
      <w:r w:rsidR="002D4982">
        <w:rPr>
          <w:rFonts w:ascii="Bell MT" w:hAnsi="Bell MT"/>
          <w:i/>
          <w:sz w:val="24"/>
          <w:szCs w:val="24"/>
        </w:rPr>
        <w:t xml:space="preserve"> (e.g. Bowers, 2011a) is then used to </w:t>
      </w:r>
      <w:r w:rsidR="00723950">
        <w:rPr>
          <w:rFonts w:ascii="Bell MT" w:hAnsi="Bell MT"/>
          <w:i/>
          <w:sz w:val="24"/>
          <w:szCs w:val="24"/>
        </w:rPr>
        <w:t>sketch a</w:t>
      </w:r>
      <w:r w:rsidR="0026036F">
        <w:rPr>
          <w:rFonts w:ascii="Bell MT" w:hAnsi="Bell MT"/>
          <w:i/>
          <w:sz w:val="24"/>
          <w:szCs w:val="24"/>
        </w:rPr>
        <w:t xml:space="preserve"> ‘social practice’ </w:t>
      </w:r>
      <w:r w:rsidR="00BA025A">
        <w:rPr>
          <w:rFonts w:ascii="Bell MT" w:hAnsi="Bell MT"/>
          <w:i/>
          <w:sz w:val="24"/>
          <w:szCs w:val="24"/>
        </w:rPr>
        <w:t xml:space="preserve">model </w:t>
      </w:r>
      <w:r w:rsidR="00303855">
        <w:rPr>
          <w:rFonts w:ascii="Bell MT" w:hAnsi="Bell MT"/>
          <w:i/>
          <w:sz w:val="24"/>
          <w:szCs w:val="24"/>
        </w:rPr>
        <w:t>of ecological intellig</w:t>
      </w:r>
      <w:r w:rsidR="00D4400E">
        <w:rPr>
          <w:rFonts w:ascii="Bell MT" w:hAnsi="Bell MT"/>
          <w:i/>
          <w:sz w:val="24"/>
          <w:szCs w:val="24"/>
        </w:rPr>
        <w:t xml:space="preserve">ence. </w:t>
      </w:r>
      <w:r w:rsidR="009538ED">
        <w:rPr>
          <w:rFonts w:ascii="Bell MT" w:hAnsi="Bell MT"/>
          <w:i/>
          <w:sz w:val="24"/>
          <w:szCs w:val="24"/>
        </w:rPr>
        <w:t>While this is only a brief sketch</w:t>
      </w:r>
      <w:r w:rsidR="002D4982">
        <w:rPr>
          <w:rFonts w:ascii="Bell MT" w:hAnsi="Bell MT"/>
          <w:i/>
          <w:sz w:val="24"/>
          <w:szCs w:val="24"/>
        </w:rPr>
        <w:t>,</w:t>
      </w:r>
      <w:r w:rsidR="009538ED">
        <w:rPr>
          <w:rFonts w:ascii="Bell MT" w:hAnsi="Bell MT"/>
          <w:i/>
          <w:sz w:val="24"/>
          <w:szCs w:val="24"/>
        </w:rPr>
        <w:t xml:space="preserve"> it does </w:t>
      </w:r>
      <w:r w:rsidR="00D85AD1">
        <w:rPr>
          <w:rFonts w:ascii="Bell MT" w:hAnsi="Bell MT"/>
          <w:i/>
          <w:sz w:val="24"/>
          <w:szCs w:val="24"/>
        </w:rPr>
        <w:t>provide additional scope for understanding how</w:t>
      </w:r>
      <w:r w:rsidR="009538ED">
        <w:rPr>
          <w:rFonts w:ascii="Bell MT" w:hAnsi="Bell MT"/>
          <w:i/>
          <w:sz w:val="24"/>
          <w:szCs w:val="24"/>
        </w:rPr>
        <w:t xml:space="preserve"> </w:t>
      </w:r>
      <w:r w:rsidR="0082138E">
        <w:rPr>
          <w:rFonts w:ascii="Bell MT" w:hAnsi="Bell MT"/>
          <w:i/>
          <w:sz w:val="24"/>
          <w:szCs w:val="24"/>
        </w:rPr>
        <w:t>the</w:t>
      </w:r>
      <w:r w:rsidR="009538ED">
        <w:rPr>
          <w:rFonts w:ascii="Bell MT" w:hAnsi="Bell MT"/>
          <w:i/>
          <w:sz w:val="24"/>
          <w:szCs w:val="24"/>
        </w:rPr>
        <w:t xml:space="preserve"> ecological university, focused on developing ecological intelligence, represents a significant challenge to </w:t>
      </w:r>
      <w:r w:rsidR="00303855">
        <w:rPr>
          <w:rFonts w:ascii="Bell MT" w:hAnsi="Bell MT"/>
          <w:i/>
          <w:sz w:val="24"/>
          <w:szCs w:val="24"/>
        </w:rPr>
        <w:t>higher education policy and practice</w:t>
      </w:r>
      <w:r w:rsidR="002D4982">
        <w:rPr>
          <w:rFonts w:ascii="Bell MT" w:hAnsi="Bell MT"/>
          <w:i/>
          <w:sz w:val="24"/>
          <w:szCs w:val="24"/>
        </w:rPr>
        <w:t xml:space="preserve">, </w:t>
      </w:r>
      <w:r w:rsidR="009538ED">
        <w:rPr>
          <w:rFonts w:ascii="Bell MT" w:hAnsi="Bell MT"/>
          <w:i/>
          <w:sz w:val="24"/>
          <w:szCs w:val="24"/>
        </w:rPr>
        <w:t>including how teach</w:t>
      </w:r>
      <w:r w:rsidR="0082138E">
        <w:rPr>
          <w:rFonts w:ascii="Bell MT" w:hAnsi="Bell MT"/>
          <w:i/>
          <w:sz w:val="24"/>
          <w:szCs w:val="24"/>
        </w:rPr>
        <w:t>ing</w:t>
      </w:r>
      <w:r w:rsidR="009538ED">
        <w:rPr>
          <w:rFonts w:ascii="Bell MT" w:hAnsi="Bell MT"/>
          <w:i/>
          <w:sz w:val="24"/>
          <w:szCs w:val="24"/>
        </w:rPr>
        <w:t xml:space="preserve"> and learning are </w:t>
      </w:r>
      <w:r w:rsidR="002D4982">
        <w:rPr>
          <w:rFonts w:ascii="Bell MT" w:hAnsi="Bell MT"/>
          <w:i/>
          <w:sz w:val="24"/>
          <w:szCs w:val="24"/>
        </w:rPr>
        <w:t>constructed</w:t>
      </w:r>
      <w:r w:rsidR="009538ED">
        <w:rPr>
          <w:rFonts w:ascii="Bell MT" w:hAnsi="Bell MT"/>
          <w:i/>
          <w:sz w:val="24"/>
          <w:szCs w:val="24"/>
        </w:rPr>
        <w:t xml:space="preserve">. </w:t>
      </w:r>
    </w:p>
    <w:p w:rsidR="00060146" w:rsidRDefault="00060146" w:rsidP="001472ED">
      <w:pPr>
        <w:ind w:left="720"/>
        <w:contextualSpacing/>
        <w:rPr>
          <w:rFonts w:ascii="Bell MT" w:hAnsi="Bell MT" w:cs="Arial"/>
          <w:sz w:val="24"/>
          <w:szCs w:val="24"/>
        </w:rPr>
      </w:pPr>
    </w:p>
    <w:p w:rsidR="003061D5" w:rsidRPr="004C607F" w:rsidRDefault="00C267FE" w:rsidP="001472ED">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162366" w:rsidRPr="00162366">
        <w:rPr>
          <w:rFonts w:ascii="Bell MT" w:hAnsi="Bell MT" w:cs="Arial"/>
          <w:sz w:val="24"/>
          <w:szCs w:val="24"/>
        </w:rPr>
        <w:t>Ecological intelligence, neoliberalism, higher education policy.</w:t>
      </w:r>
    </w:p>
    <w:p w:rsidR="00162366" w:rsidRPr="004C607F" w:rsidRDefault="00162366" w:rsidP="003061D5">
      <w:pPr>
        <w:rPr>
          <w:rFonts w:ascii="Bell MT" w:hAnsi="Bell MT" w:cs="Arial"/>
          <w:sz w:val="24"/>
          <w:szCs w:val="24"/>
        </w:rPr>
      </w:pPr>
    </w:p>
    <w:p w:rsidR="00C267FE" w:rsidRDefault="00162366" w:rsidP="006D6255">
      <w:pPr>
        <w:spacing w:after="0" w:line="240" w:lineRule="auto"/>
        <w:contextualSpacing/>
        <w:rPr>
          <w:rFonts w:ascii="Bell MT" w:hAnsi="Bell MT" w:cs="Arial"/>
          <w:b/>
          <w:sz w:val="24"/>
          <w:szCs w:val="24"/>
        </w:rPr>
      </w:pPr>
      <w:r>
        <w:rPr>
          <w:rFonts w:ascii="Bell MT" w:hAnsi="Bell MT" w:cs="Arial"/>
          <w:b/>
          <w:sz w:val="24"/>
          <w:szCs w:val="24"/>
        </w:rPr>
        <w:t>Introduction</w:t>
      </w:r>
    </w:p>
    <w:p w:rsidR="00060146" w:rsidRDefault="00060146" w:rsidP="002964E9">
      <w:pPr>
        <w:tabs>
          <w:tab w:val="left" w:pos="7797"/>
        </w:tabs>
        <w:spacing w:after="0"/>
        <w:jc w:val="both"/>
        <w:rPr>
          <w:rFonts w:ascii="Bell MT" w:hAnsi="Bell MT" w:cs="Arial"/>
          <w:sz w:val="24"/>
          <w:szCs w:val="24"/>
          <w:shd w:val="clear" w:color="auto" w:fill="FFFFFF" w:themeFill="background1"/>
        </w:rPr>
      </w:pPr>
    </w:p>
    <w:p w:rsidR="006B50E4" w:rsidRDefault="00012E60" w:rsidP="00012E60">
      <w:pPr>
        <w:spacing w:after="0"/>
        <w:jc w:val="both"/>
        <w:rPr>
          <w:rFonts w:ascii="Bell MT" w:hAnsi="Bell MT"/>
          <w:sz w:val="24"/>
          <w:szCs w:val="24"/>
        </w:rPr>
      </w:pPr>
      <w:r w:rsidRPr="00595815">
        <w:rPr>
          <w:rFonts w:ascii="Bell MT" w:hAnsi="Bell MT"/>
          <w:sz w:val="24"/>
          <w:szCs w:val="24"/>
        </w:rPr>
        <w:t>Ron</w:t>
      </w:r>
      <w:r>
        <w:rPr>
          <w:rFonts w:ascii="Bell MT" w:hAnsi="Bell MT"/>
          <w:sz w:val="24"/>
          <w:szCs w:val="24"/>
        </w:rPr>
        <w:t>ald</w:t>
      </w:r>
      <w:r w:rsidRPr="00595815">
        <w:rPr>
          <w:rFonts w:ascii="Bell MT" w:hAnsi="Bell MT"/>
          <w:sz w:val="24"/>
          <w:szCs w:val="24"/>
        </w:rPr>
        <w:t xml:space="preserve"> Barnett has claimed that our ideas about the university are “hopelessly impoverished”</w:t>
      </w:r>
      <w:r>
        <w:rPr>
          <w:rFonts w:ascii="Bell MT" w:hAnsi="Bell MT"/>
          <w:sz w:val="24"/>
          <w:szCs w:val="24"/>
        </w:rPr>
        <w:t xml:space="preserve"> (Barnett, 2013, pp. 1)</w:t>
      </w:r>
      <w:r w:rsidRPr="00595815">
        <w:rPr>
          <w:rFonts w:ascii="Bell MT" w:hAnsi="Bell MT"/>
          <w:sz w:val="24"/>
          <w:szCs w:val="24"/>
        </w:rPr>
        <w:t xml:space="preserve">. In order to help enrich our conversations, Barnett has used a critical realist approach to </w:t>
      </w:r>
      <w:r w:rsidR="006B50E4">
        <w:rPr>
          <w:rFonts w:ascii="Bell MT" w:hAnsi="Bell MT"/>
          <w:sz w:val="24"/>
          <w:szCs w:val="24"/>
        </w:rPr>
        <w:t xml:space="preserve">philosophically </w:t>
      </w:r>
      <w:r w:rsidRPr="00595815">
        <w:rPr>
          <w:rFonts w:ascii="Bell MT" w:hAnsi="Bell MT"/>
          <w:sz w:val="24"/>
          <w:szCs w:val="24"/>
        </w:rPr>
        <w:t xml:space="preserve">evaluate </w:t>
      </w:r>
      <w:r w:rsidR="00F61CB7">
        <w:rPr>
          <w:rFonts w:ascii="Bell MT" w:hAnsi="Bell MT"/>
          <w:sz w:val="24"/>
          <w:szCs w:val="24"/>
        </w:rPr>
        <w:t xml:space="preserve">and imagine </w:t>
      </w:r>
      <w:r w:rsidRPr="00595815">
        <w:rPr>
          <w:rFonts w:ascii="Bell MT" w:hAnsi="Bell MT"/>
          <w:sz w:val="24"/>
          <w:szCs w:val="24"/>
        </w:rPr>
        <w:t xml:space="preserve">different </w:t>
      </w:r>
      <w:r w:rsidR="006B50E4">
        <w:rPr>
          <w:rFonts w:ascii="Bell MT" w:hAnsi="Bell MT"/>
          <w:sz w:val="24"/>
          <w:szCs w:val="24"/>
        </w:rPr>
        <w:t>conceptualisations</w:t>
      </w:r>
      <w:r w:rsidRPr="00595815">
        <w:rPr>
          <w:rFonts w:ascii="Bell MT" w:hAnsi="Bell MT"/>
          <w:sz w:val="24"/>
          <w:szCs w:val="24"/>
        </w:rPr>
        <w:t xml:space="preserve"> of </w:t>
      </w:r>
      <w:r w:rsidR="006B50E4">
        <w:rPr>
          <w:rFonts w:ascii="Bell MT" w:hAnsi="Bell MT"/>
          <w:sz w:val="24"/>
          <w:szCs w:val="24"/>
        </w:rPr>
        <w:t xml:space="preserve">the </w:t>
      </w:r>
      <w:r w:rsidRPr="00595815">
        <w:rPr>
          <w:rFonts w:ascii="Bell MT" w:hAnsi="Bell MT"/>
          <w:sz w:val="24"/>
          <w:szCs w:val="24"/>
        </w:rPr>
        <w:t>university. Barnett has critically evaluated concepts such as the ‘liquid university’ and the ‘authentic university’, but the framework he finds has the most potential for considering the evolution of higher education is that of the ecological university</w:t>
      </w:r>
      <w:r w:rsidR="00230D2C">
        <w:rPr>
          <w:rFonts w:ascii="Bell MT" w:hAnsi="Bell MT"/>
          <w:sz w:val="24"/>
          <w:szCs w:val="24"/>
        </w:rPr>
        <w:t xml:space="preserve"> (Barnett, 2010)</w:t>
      </w:r>
      <w:r w:rsidRPr="00595815">
        <w:rPr>
          <w:rFonts w:ascii="Bell MT" w:hAnsi="Bell MT"/>
          <w:sz w:val="24"/>
          <w:szCs w:val="24"/>
        </w:rPr>
        <w:t xml:space="preserve">. </w:t>
      </w:r>
    </w:p>
    <w:p w:rsidR="00491F2B" w:rsidRDefault="00491F2B" w:rsidP="00FB1ABB">
      <w:pPr>
        <w:spacing w:after="0"/>
        <w:ind w:firstLine="426"/>
        <w:jc w:val="both"/>
        <w:rPr>
          <w:rFonts w:ascii="Bell MT" w:hAnsi="Bell MT"/>
          <w:sz w:val="24"/>
          <w:szCs w:val="24"/>
        </w:rPr>
      </w:pPr>
      <w:r>
        <w:rPr>
          <w:rFonts w:ascii="Bell MT" w:hAnsi="Bell MT"/>
          <w:sz w:val="24"/>
          <w:szCs w:val="24"/>
        </w:rPr>
        <w:t>The idea of an</w:t>
      </w:r>
      <w:r w:rsidR="00F17B08">
        <w:rPr>
          <w:rFonts w:ascii="Bell MT" w:hAnsi="Bell MT"/>
          <w:sz w:val="24"/>
          <w:szCs w:val="24"/>
        </w:rPr>
        <w:t xml:space="preserve"> ecological university </w:t>
      </w:r>
      <w:r w:rsidR="00A8215E">
        <w:rPr>
          <w:rFonts w:ascii="Bell MT" w:hAnsi="Bell MT"/>
          <w:sz w:val="24"/>
          <w:szCs w:val="24"/>
        </w:rPr>
        <w:t>appears</w:t>
      </w:r>
      <w:r w:rsidR="00E90324">
        <w:rPr>
          <w:rFonts w:ascii="Bell MT" w:hAnsi="Bell MT"/>
          <w:sz w:val="24"/>
          <w:szCs w:val="24"/>
        </w:rPr>
        <w:t xml:space="preserve">, on the surface at least, to be </w:t>
      </w:r>
      <w:r>
        <w:rPr>
          <w:rFonts w:ascii="Bell MT" w:hAnsi="Bell MT"/>
          <w:sz w:val="24"/>
          <w:szCs w:val="24"/>
        </w:rPr>
        <w:t xml:space="preserve">a </w:t>
      </w:r>
      <w:r w:rsidR="0002156F">
        <w:rPr>
          <w:rFonts w:ascii="Bell MT" w:hAnsi="Bell MT"/>
          <w:sz w:val="24"/>
          <w:szCs w:val="24"/>
        </w:rPr>
        <w:t xml:space="preserve">highly </w:t>
      </w:r>
      <w:r>
        <w:rPr>
          <w:rFonts w:ascii="Bell MT" w:hAnsi="Bell MT"/>
          <w:sz w:val="24"/>
          <w:szCs w:val="24"/>
        </w:rPr>
        <w:t xml:space="preserve">relevant concept for a world in the midst of a </w:t>
      </w:r>
      <w:r w:rsidR="00E90324">
        <w:rPr>
          <w:rFonts w:ascii="Bell MT" w:hAnsi="Bell MT"/>
          <w:sz w:val="24"/>
          <w:szCs w:val="24"/>
        </w:rPr>
        <w:t>Global Ecological Crisis (GEC). Across a range of planetary boundaries the expanding footprint of humanity is putting the biosphere at risk</w:t>
      </w:r>
      <w:r w:rsidR="00230D2C">
        <w:rPr>
          <w:rFonts w:ascii="Bell MT" w:hAnsi="Bell MT"/>
          <w:sz w:val="24"/>
          <w:szCs w:val="24"/>
        </w:rPr>
        <w:t xml:space="preserve"> </w:t>
      </w:r>
      <w:r w:rsidR="00230D2C" w:rsidRPr="00230D2C">
        <w:rPr>
          <w:rFonts w:ascii="Bell MT" w:hAnsi="Bell MT"/>
          <w:sz w:val="24"/>
          <w:szCs w:val="24"/>
        </w:rPr>
        <w:t>(Rockström, 2009)</w:t>
      </w:r>
      <w:r w:rsidR="00A8215E">
        <w:rPr>
          <w:rFonts w:ascii="Bell MT" w:hAnsi="Bell MT"/>
          <w:sz w:val="24"/>
          <w:szCs w:val="24"/>
        </w:rPr>
        <w:t xml:space="preserve">. </w:t>
      </w:r>
      <w:r>
        <w:rPr>
          <w:rFonts w:ascii="Bell MT" w:hAnsi="Bell MT"/>
          <w:sz w:val="24"/>
          <w:szCs w:val="24"/>
        </w:rPr>
        <w:t xml:space="preserve">The Earth’s flora and fauna are said to be experiencing the sixth great mass extinction and scientists are now </w:t>
      </w:r>
      <w:r w:rsidR="005D1137">
        <w:rPr>
          <w:rFonts w:ascii="Bell MT" w:hAnsi="Bell MT"/>
          <w:sz w:val="24"/>
          <w:szCs w:val="24"/>
        </w:rPr>
        <w:t>considering</w:t>
      </w:r>
      <w:r>
        <w:rPr>
          <w:rFonts w:ascii="Bell MT" w:hAnsi="Bell MT"/>
          <w:sz w:val="24"/>
          <w:szCs w:val="24"/>
        </w:rPr>
        <w:t xml:space="preserve"> whether or not to </w:t>
      </w:r>
      <w:r w:rsidR="005D1137">
        <w:rPr>
          <w:rFonts w:ascii="Bell MT" w:hAnsi="Bell MT"/>
          <w:sz w:val="24"/>
          <w:szCs w:val="24"/>
        </w:rPr>
        <w:t>classify</w:t>
      </w:r>
      <w:r w:rsidR="0002156F">
        <w:rPr>
          <w:rFonts w:ascii="Bell MT" w:hAnsi="Bell MT"/>
          <w:sz w:val="24"/>
          <w:szCs w:val="24"/>
        </w:rPr>
        <w:t xml:space="preserve"> </w:t>
      </w:r>
      <w:r>
        <w:rPr>
          <w:rFonts w:ascii="Bell MT" w:hAnsi="Bell MT"/>
          <w:sz w:val="24"/>
          <w:szCs w:val="24"/>
        </w:rPr>
        <w:t xml:space="preserve">humanity’s impact on the planet in terms of a new geological era – the </w:t>
      </w:r>
      <w:r w:rsidR="00C12783">
        <w:rPr>
          <w:rFonts w:ascii="Bell MT" w:hAnsi="Bell MT"/>
          <w:sz w:val="24"/>
          <w:szCs w:val="24"/>
        </w:rPr>
        <w:t>A</w:t>
      </w:r>
      <w:r>
        <w:rPr>
          <w:rFonts w:ascii="Bell MT" w:hAnsi="Bell MT"/>
          <w:sz w:val="24"/>
          <w:szCs w:val="24"/>
        </w:rPr>
        <w:t>nthropocene</w:t>
      </w:r>
      <w:r w:rsidR="00230D2C">
        <w:rPr>
          <w:rFonts w:ascii="Bell MT" w:hAnsi="Bell MT"/>
          <w:sz w:val="24"/>
          <w:szCs w:val="24"/>
        </w:rPr>
        <w:t xml:space="preserve"> </w:t>
      </w:r>
      <w:r w:rsidR="00230D2C" w:rsidRPr="00230D2C">
        <w:rPr>
          <w:rFonts w:ascii="Bell MT" w:hAnsi="Bell MT"/>
          <w:sz w:val="24"/>
          <w:szCs w:val="24"/>
        </w:rPr>
        <w:t>(Steffen, Grinevald, Crutzen, &amp; McNeill, 2011)</w:t>
      </w:r>
      <w:r>
        <w:rPr>
          <w:rFonts w:ascii="Bell MT" w:hAnsi="Bell MT"/>
          <w:sz w:val="24"/>
          <w:szCs w:val="24"/>
        </w:rPr>
        <w:t xml:space="preserve">. When </w:t>
      </w:r>
      <w:r w:rsidR="005D1137">
        <w:rPr>
          <w:rFonts w:ascii="Bell MT" w:hAnsi="Bell MT"/>
          <w:sz w:val="24"/>
          <w:szCs w:val="24"/>
        </w:rPr>
        <w:t>also seen</w:t>
      </w:r>
      <w:r>
        <w:rPr>
          <w:rFonts w:ascii="Bell MT" w:hAnsi="Bell MT"/>
          <w:sz w:val="24"/>
          <w:szCs w:val="24"/>
        </w:rPr>
        <w:t xml:space="preserve"> against the backdrop of global poverty, inequality, famine and war, the idea of an ecological university sounds like a concept worthy </w:t>
      </w:r>
      <w:r>
        <w:rPr>
          <w:rFonts w:ascii="Bell MT" w:hAnsi="Bell MT"/>
          <w:sz w:val="24"/>
          <w:szCs w:val="24"/>
        </w:rPr>
        <w:lastRenderedPageBreak/>
        <w:t xml:space="preserve">of attention. From an educational perspective we might </w:t>
      </w:r>
      <w:r w:rsidR="0002156F">
        <w:rPr>
          <w:rFonts w:ascii="Bell MT" w:hAnsi="Bell MT"/>
          <w:sz w:val="24"/>
          <w:szCs w:val="24"/>
        </w:rPr>
        <w:t xml:space="preserve">even ask </w:t>
      </w:r>
      <w:r>
        <w:rPr>
          <w:rFonts w:ascii="Bell MT" w:hAnsi="Bell MT"/>
          <w:sz w:val="24"/>
          <w:szCs w:val="24"/>
        </w:rPr>
        <w:t xml:space="preserve">if it is an idea that could help save the planet? </w:t>
      </w:r>
    </w:p>
    <w:p w:rsidR="008129DB" w:rsidRDefault="00C26EAD" w:rsidP="00C26EAD">
      <w:pPr>
        <w:spacing w:after="0"/>
        <w:ind w:firstLine="426"/>
        <w:jc w:val="both"/>
        <w:rPr>
          <w:rFonts w:ascii="Bell MT" w:hAnsi="Bell MT"/>
          <w:sz w:val="24"/>
          <w:szCs w:val="24"/>
        </w:rPr>
      </w:pPr>
      <w:r>
        <w:rPr>
          <w:rFonts w:ascii="Bell MT" w:hAnsi="Bell MT"/>
          <w:sz w:val="24"/>
          <w:szCs w:val="24"/>
        </w:rPr>
        <w:t>Drawing initially on the work of Ron Barnett, t</w:t>
      </w:r>
      <w:r w:rsidR="009913BB">
        <w:rPr>
          <w:rFonts w:ascii="Bell MT" w:hAnsi="Bell MT"/>
          <w:sz w:val="24"/>
          <w:szCs w:val="24"/>
        </w:rPr>
        <w:t>his paper explores the ide</w:t>
      </w:r>
      <w:r w:rsidR="00562898">
        <w:rPr>
          <w:rFonts w:ascii="Bell MT" w:hAnsi="Bell MT"/>
          <w:sz w:val="24"/>
          <w:szCs w:val="24"/>
        </w:rPr>
        <w:t xml:space="preserve">a of the ecological university. </w:t>
      </w:r>
      <w:r w:rsidR="009913BB">
        <w:rPr>
          <w:rFonts w:ascii="Bell MT" w:hAnsi="Bell MT"/>
          <w:sz w:val="24"/>
          <w:szCs w:val="24"/>
        </w:rPr>
        <w:t xml:space="preserve">From Barnett’s perspective, the </w:t>
      </w:r>
      <w:r w:rsidR="00C26043">
        <w:rPr>
          <w:rFonts w:ascii="Bell MT" w:hAnsi="Bell MT"/>
          <w:sz w:val="24"/>
          <w:szCs w:val="24"/>
        </w:rPr>
        <w:t>ecological</w:t>
      </w:r>
      <w:r w:rsidR="009913BB">
        <w:rPr>
          <w:rFonts w:ascii="Bell MT" w:hAnsi="Bell MT"/>
          <w:sz w:val="24"/>
          <w:szCs w:val="24"/>
        </w:rPr>
        <w:t xml:space="preserve"> university is an </w:t>
      </w:r>
      <w:r w:rsidR="00130FFA">
        <w:rPr>
          <w:rFonts w:ascii="Bell MT" w:hAnsi="Bell MT"/>
          <w:sz w:val="24"/>
          <w:szCs w:val="24"/>
        </w:rPr>
        <w:t>oxymoronic</w:t>
      </w:r>
      <w:r w:rsidR="0050053B">
        <w:rPr>
          <w:rFonts w:ascii="Bell MT" w:hAnsi="Bell MT"/>
          <w:sz w:val="24"/>
          <w:szCs w:val="24"/>
        </w:rPr>
        <w:t xml:space="preserve"> “</w:t>
      </w:r>
      <w:r w:rsidR="006B50E4">
        <w:rPr>
          <w:rFonts w:ascii="Bell MT" w:hAnsi="Bell MT"/>
          <w:sz w:val="24"/>
          <w:szCs w:val="24"/>
        </w:rPr>
        <w:t xml:space="preserve">feasible utopia” </w:t>
      </w:r>
      <w:r w:rsidR="001D3DCA">
        <w:rPr>
          <w:rFonts w:ascii="Bell MT" w:hAnsi="Bell MT"/>
          <w:sz w:val="24"/>
          <w:szCs w:val="24"/>
        </w:rPr>
        <w:t xml:space="preserve">which “could </w:t>
      </w:r>
      <w:r w:rsidR="00130FFA">
        <w:rPr>
          <w:rFonts w:ascii="Bell MT" w:hAnsi="Bell MT"/>
          <w:sz w:val="24"/>
          <w:szCs w:val="24"/>
        </w:rPr>
        <w:t>just be realised” albeit that it is also “unlikely</w:t>
      </w:r>
      <w:r w:rsidR="00024BBE">
        <w:rPr>
          <w:rFonts w:ascii="Bell MT" w:hAnsi="Bell MT"/>
          <w:sz w:val="24"/>
          <w:szCs w:val="24"/>
        </w:rPr>
        <w:t>” to be realised (Barnett, 2010, pp. 12)</w:t>
      </w:r>
      <w:r w:rsidR="00130FFA">
        <w:rPr>
          <w:rFonts w:ascii="Bell MT" w:hAnsi="Bell MT"/>
          <w:sz w:val="24"/>
          <w:szCs w:val="24"/>
        </w:rPr>
        <w:t xml:space="preserve">. Citing forces such as neoliberalism and human self-interest, Barnett </w:t>
      </w:r>
      <w:r w:rsidR="00156D2A">
        <w:rPr>
          <w:rFonts w:ascii="Bell MT" w:hAnsi="Bell MT"/>
          <w:sz w:val="24"/>
          <w:szCs w:val="24"/>
        </w:rPr>
        <w:t>notes that</w:t>
      </w:r>
      <w:r w:rsidR="00130FFA">
        <w:rPr>
          <w:rFonts w:ascii="Bell MT" w:hAnsi="Bell MT"/>
          <w:sz w:val="24"/>
          <w:szCs w:val="24"/>
        </w:rPr>
        <w:t xml:space="preserve"> there are</w:t>
      </w:r>
      <w:r w:rsidR="00107C21">
        <w:rPr>
          <w:rFonts w:ascii="Bell MT" w:hAnsi="Bell MT"/>
          <w:sz w:val="24"/>
          <w:szCs w:val="24"/>
        </w:rPr>
        <w:t xml:space="preserve"> </w:t>
      </w:r>
      <w:r w:rsidR="00130FFA">
        <w:rPr>
          <w:rFonts w:ascii="Bell MT" w:hAnsi="Bell MT"/>
          <w:sz w:val="24"/>
          <w:szCs w:val="24"/>
        </w:rPr>
        <w:t>“good grounds” for believing that the ecological university can be “brought into being”</w:t>
      </w:r>
      <w:r w:rsidR="004A18CA">
        <w:rPr>
          <w:rFonts w:ascii="Bell MT" w:hAnsi="Bell MT"/>
          <w:sz w:val="24"/>
          <w:szCs w:val="24"/>
        </w:rPr>
        <w:t xml:space="preserve">, </w:t>
      </w:r>
      <w:r w:rsidR="00130FFA">
        <w:rPr>
          <w:rFonts w:ascii="Bell MT" w:hAnsi="Bell MT"/>
          <w:sz w:val="24"/>
          <w:szCs w:val="24"/>
        </w:rPr>
        <w:t xml:space="preserve">and he points to “micro examples of the imagined university” that </w:t>
      </w:r>
      <w:r w:rsidR="00107C21">
        <w:rPr>
          <w:rFonts w:ascii="Bell MT" w:hAnsi="Bell MT"/>
          <w:sz w:val="24"/>
          <w:szCs w:val="24"/>
        </w:rPr>
        <w:t>can already be found</w:t>
      </w:r>
      <w:r w:rsidR="00024BBE">
        <w:rPr>
          <w:rFonts w:ascii="Bell MT" w:hAnsi="Bell MT"/>
          <w:sz w:val="24"/>
          <w:szCs w:val="24"/>
        </w:rPr>
        <w:t xml:space="preserve"> (Barnett, 2013, pp. 27)</w:t>
      </w:r>
      <w:r w:rsidR="00130FFA">
        <w:rPr>
          <w:rFonts w:ascii="Bell MT" w:hAnsi="Bell MT"/>
          <w:sz w:val="24"/>
          <w:szCs w:val="24"/>
        </w:rPr>
        <w:t xml:space="preserve">. </w:t>
      </w:r>
      <w:r w:rsidR="00D3191A">
        <w:rPr>
          <w:rFonts w:ascii="Bell MT" w:hAnsi="Bell MT"/>
          <w:sz w:val="24"/>
          <w:szCs w:val="24"/>
        </w:rPr>
        <w:t xml:space="preserve">In drawing out </w:t>
      </w:r>
      <w:r w:rsidR="009913BB">
        <w:rPr>
          <w:rFonts w:ascii="Bell MT" w:hAnsi="Bell MT"/>
          <w:sz w:val="24"/>
          <w:szCs w:val="24"/>
        </w:rPr>
        <w:t xml:space="preserve">the idea of the ecological university, </w:t>
      </w:r>
      <w:r w:rsidR="00FB1ABB">
        <w:rPr>
          <w:rFonts w:ascii="Bell MT" w:hAnsi="Bell MT"/>
          <w:sz w:val="24"/>
          <w:szCs w:val="24"/>
        </w:rPr>
        <w:t xml:space="preserve">and </w:t>
      </w:r>
      <w:r w:rsidR="00D3191A">
        <w:rPr>
          <w:rFonts w:ascii="Bell MT" w:hAnsi="Bell MT"/>
          <w:sz w:val="24"/>
          <w:szCs w:val="24"/>
        </w:rPr>
        <w:t>also</w:t>
      </w:r>
      <w:r w:rsidR="00FB1ABB">
        <w:rPr>
          <w:rFonts w:ascii="Bell MT" w:hAnsi="Bell MT"/>
          <w:sz w:val="24"/>
          <w:szCs w:val="24"/>
        </w:rPr>
        <w:t xml:space="preserve"> </w:t>
      </w:r>
      <w:r w:rsidR="00562898">
        <w:rPr>
          <w:rFonts w:ascii="Bell MT" w:hAnsi="Bell MT"/>
          <w:sz w:val="24"/>
          <w:szCs w:val="24"/>
        </w:rPr>
        <w:t>reflect</w:t>
      </w:r>
      <w:r w:rsidR="00D3191A">
        <w:rPr>
          <w:rFonts w:ascii="Bell MT" w:hAnsi="Bell MT"/>
          <w:sz w:val="24"/>
          <w:szCs w:val="24"/>
        </w:rPr>
        <w:t>ing</w:t>
      </w:r>
      <w:r w:rsidR="00562898">
        <w:rPr>
          <w:rFonts w:ascii="Bell MT" w:hAnsi="Bell MT"/>
          <w:sz w:val="24"/>
          <w:szCs w:val="24"/>
        </w:rPr>
        <w:t xml:space="preserve"> on</w:t>
      </w:r>
      <w:r w:rsidR="00FB1ABB">
        <w:rPr>
          <w:rFonts w:ascii="Bell MT" w:hAnsi="Bell MT"/>
          <w:sz w:val="24"/>
          <w:szCs w:val="24"/>
        </w:rPr>
        <w:t xml:space="preserve"> the challenges it poses to educational policy and practice, </w:t>
      </w:r>
      <w:r w:rsidR="009913BB">
        <w:rPr>
          <w:rFonts w:ascii="Bell MT" w:hAnsi="Bell MT"/>
          <w:sz w:val="24"/>
          <w:szCs w:val="24"/>
        </w:rPr>
        <w:t xml:space="preserve">this </w:t>
      </w:r>
      <w:r w:rsidR="00562898">
        <w:rPr>
          <w:rFonts w:ascii="Bell MT" w:hAnsi="Bell MT"/>
          <w:sz w:val="24"/>
          <w:szCs w:val="24"/>
        </w:rPr>
        <w:t xml:space="preserve">paper </w:t>
      </w:r>
      <w:r w:rsidR="005F6432">
        <w:rPr>
          <w:rFonts w:ascii="Bell MT" w:hAnsi="Bell MT"/>
          <w:sz w:val="24"/>
          <w:szCs w:val="24"/>
        </w:rPr>
        <w:t xml:space="preserve">expands </w:t>
      </w:r>
      <w:r w:rsidR="00156D2A">
        <w:rPr>
          <w:rFonts w:ascii="Bell MT" w:hAnsi="Bell MT"/>
          <w:sz w:val="24"/>
          <w:szCs w:val="24"/>
        </w:rPr>
        <w:t xml:space="preserve">on </w:t>
      </w:r>
      <w:r w:rsidR="00014534">
        <w:rPr>
          <w:rFonts w:ascii="Bell MT" w:hAnsi="Bell MT"/>
          <w:sz w:val="24"/>
          <w:szCs w:val="24"/>
        </w:rPr>
        <w:t>aspects of</w:t>
      </w:r>
      <w:r w:rsidR="009913BB">
        <w:rPr>
          <w:rFonts w:ascii="Bell MT" w:hAnsi="Bell MT"/>
          <w:sz w:val="24"/>
          <w:szCs w:val="24"/>
        </w:rPr>
        <w:t xml:space="preserve"> </w:t>
      </w:r>
      <w:r w:rsidR="004A18CA">
        <w:rPr>
          <w:rFonts w:ascii="Bell MT" w:hAnsi="Bell MT"/>
          <w:sz w:val="24"/>
          <w:szCs w:val="24"/>
        </w:rPr>
        <w:t xml:space="preserve">the Guattarian philosophical framework </w:t>
      </w:r>
      <w:r w:rsidR="00D3191A">
        <w:rPr>
          <w:rFonts w:ascii="Bell MT" w:hAnsi="Bell MT"/>
          <w:sz w:val="24"/>
          <w:szCs w:val="24"/>
        </w:rPr>
        <w:t xml:space="preserve">used by </w:t>
      </w:r>
      <w:r w:rsidR="004A18CA">
        <w:rPr>
          <w:rFonts w:ascii="Bell MT" w:hAnsi="Bell MT"/>
          <w:sz w:val="24"/>
          <w:szCs w:val="24"/>
        </w:rPr>
        <w:t xml:space="preserve">Barnett. </w:t>
      </w:r>
      <w:r w:rsidR="00014534">
        <w:rPr>
          <w:rFonts w:ascii="Bell MT" w:hAnsi="Bell MT"/>
          <w:sz w:val="24"/>
          <w:szCs w:val="24"/>
        </w:rPr>
        <w:t>In turn, this paper</w:t>
      </w:r>
      <w:r w:rsidR="00562898">
        <w:rPr>
          <w:rFonts w:ascii="Bell MT" w:hAnsi="Bell MT"/>
          <w:sz w:val="24"/>
          <w:szCs w:val="24"/>
        </w:rPr>
        <w:t xml:space="preserve"> links Guattari’s thinking to the work</w:t>
      </w:r>
      <w:r w:rsidR="009913BB">
        <w:rPr>
          <w:rFonts w:ascii="Bell MT" w:hAnsi="Bell MT"/>
          <w:sz w:val="24"/>
          <w:szCs w:val="24"/>
        </w:rPr>
        <w:t xml:space="preserve"> of </w:t>
      </w:r>
      <w:r w:rsidR="00562898">
        <w:rPr>
          <w:rFonts w:ascii="Bell MT" w:hAnsi="Bell MT"/>
          <w:sz w:val="24"/>
          <w:szCs w:val="24"/>
        </w:rPr>
        <w:t xml:space="preserve">the </w:t>
      </w:r>
      <w:r w:rsidR="009913BB">
        <w:rPr>
          <w:rFonts w:ascii="Bell MT" w:hAnsi="Bell MT"/>
          <w:sz w:val="24"/>
          <w:szCs w:val="24"/>
        </w:rPr>
        <w:t>anthropologist</w:t>
      </w:r>
      <w:r w:rsidR="00906A8C">
        <w:rPr>
          <w:rFonts w:ascii="Bell MT" w:hAnsi="Bell MT"/>
          <w:sz w:val="24"/>
          <w:szCs w:val="24"/>
        </w:rPr>
        <w:t xml:space="preserve"> Gregory Bateson, </w:t>
      </w:r>
      <w:r w:rsidR="00014534">
        <w:rPr>
          <w:rFonts w:ascii="Bell MT" w:hAnsi="Bell MT"/>
          <w:sz w:val="24"/>
          <w:szCs w:val="24"/>
        </w:rPr>
        <w:t xml:space="preserve">and </w:t>
      </w:r>
      <w:r w:rsidR="00562898">
        <w:rPr>
          <w:rFonts w:ascii="Bell MT" w:hAnsi="Bell MT"/>
          <w:sz w:val="24"/>
          <w:szCs w:val="24"/>
        </w:rPr>
        <w:t>thereby</w:t>
      </w:r>
      <w:r w:rsidR="00906A8C">
        <w:rPr>
          <w:rFonts w:ascii="Bell MT" w:hAnsi="Bell MT"/>
          <w:sz w:val="24"/>
          <w:szCs w:val="24"/>
        </w:rPr>
        <w:t xml:space="preserve"> </w:t>
      </w:r>
      <w:r w:rsidR="00F61CB7">
        <w:rPr>
          <w:rFonts w:ascii="Bell MT" w:hAnsi="Bell MT"/>
          <w:sz w:val="24"/>
          <w:szCs w:val="24"/>
        </w:rPr>
        <w:t>extend</w:t>
      </w:r>
      <w:r w:rsidR="00014534">
        <w:rPr>
          <w:rFonts w:ascii="Bell MT" w:hAnsi="Bell MT"/>
          <w:sz w:val="24"/>
          <w:szCs w:val="24"/>
        </w:rPr>
        <w:t>s</w:t>
      </w:r>
      <w:r w:rsidR="0047262D">
        <w:rPr>
          <w:rFonts w:ascii="Bell MT" w:hAnsi="Bell MT"/>
          <w:sz w:val="24"/>
          <w:szCs w:val="24"/>
        </w:rPr>
        <w:t xml:space="preserve"> Barnett’s</w:t>
      </w:r>
      <w:r w:rsidR="00906A8C">
        <w:rPr>
          <w:rFonts w:ascii="Bell MT" w:hAnsi="Bell MT"/>
          <w:sz w:val="24"/>
          <w:szCs w:val="24"/>
        </w:rPr>
        <w:t xml:space="preserve"> </w:t>
      </w:r>
      <w:r w:rsidR="0047262D">
        <w:rPr>
          <w:rFonts w:ascii="Bell MT" w:hAnsi="Bell MT"/>
          <w:sz w:val="24"/>
          <w:szCs w:val="24"/>
        </w:rPr>
        <w:t>depiction</w:t>
      </w:r>
      <w:r w:rsidR="00906A8C">
        <w:rPr>
          <w:rFonts w:ascii="Bell MT" w:hAnsi="Bell MT"/>
          <w:sz w:val="24"/>
          <w:szCs w:val="24"/>
        </w:rPr>
        <w:t xml:space="preserve"> of the ecological university in terms of what might be called a ‘social practices’ approach to ecological intelligence. </w:t>
      </w:r>
      <w:r w:rsidR="009913BB">
        <w:rPr>
          <w:rFonts w:ascii="Bell MT" w:hAnsi="Bell MT"/>
          <w:sz w:val="24"/>
          <w:szCs w:val="24"/>
        </w:rPr>
        <w:t>Th</w:t>
      </w:r>
      <w:r w:rsidR="00562898">
        <w:rPr>
          <w:rFonts w:ascii="Bell MT" w:hAnsi="Bell MT"/>
          <w:sz w:val="24"/>
          <w:szCs w:val="24"/>
        </w:rPr>
        <w:t>ere</w:t>
      </w:r>
      <w:r w:rsidR="009913BB">
        <w:rPr>
          <w:rFonts w:ascii="Bell MT" w:hAnsi="Bell MT"/>
          <w:sz w:val="24"/>
          <w:szCs w:val="24"/>
        </w:rPr>
        <w:t xml:space="preserve"> is not </w:t>
      </w:r>
      <w:r w:rsidR="00562898">
        <w:rPr>
          <w:rFonts w:ascii="Bell MT" w:hAnsi="Bell MT"/>
          <w:sz w:val="24"/>
          <w:szCs w:val="24"/>
        </w:rPr>
        <w:t xml:space="preserve">space </w:t>
      </w:r>
      <w:r w:rsidR="00EA3283">
        <w:rPr>
          <w:rFonts w:ascii="Bell MT" w:hAnsi="Bell MT"/>
          <w:sz w:val="24"/>
          <w:szCs w:val="24"/>
        </w:rPr>
        <w:t xml:space="preserve">in this paper </w:t>
      </w:r>
      <w:r w:rsidR="00562898">
        <w:rPr>
          <w:rFonts w:ascii="Bell MT" w:hAnsi="Bell MT"/>
          <w:sz w:val="24"/>
          <w:szCs w:val="24"/>
        </w:rPr>
        <w:t xml:space="preserve">to develop </w:t>
      </w:r>
      <w:r w:rsidR="009913BB">
        <w:rPr>
          <w:rFonts w:ascii="Bell MT" w:hAnsi="Bell MT"/>
          <w:sz w:val="24"/>
          <w:szCs w:val="24"/>
        </w:rPr>
        <w:t xml:space="preserve">a full account of </w:t>
      </w:r>
      <w:r w:rsidR="00562898">
        <w:rPr>
          <w:rFonts w:ascii="Bell MT" w:hAnsi="Bell MT"/>
          <w:sz w:val="24"/>
          <w:szCs w:val="24"/>
        </w:rPr>
        <w:t xml:space="preserve">the possibilities for </w:t>
      </w:r>
      <w:r w:rsidR="00F662FF">
        <w:rPr>
          <w:rFonts w:ascii="Bell MT" w:hAnsi="Bell MT"/>
          <w:sz w:val="24"/>
          <w:szCs w:val="24"/>
        </w:rPr>
        <w:t>ecological intelligence</w:t>
      </w:r>
      <w:r w:rsidR="00562898">
        <w:rPr>
          <w:rFonts w:ascii="Bell MT" w:hAnsi="Bell MT"/>
          <w:sz w:val="24"/>
          <w:szCs w:val="24"/>
        </w:rPr>
        <w:t xml:space="preserve"> in higher education</w:t>
      </w:r>
      <w:r w:rsidR="00F662FF">
        <w:rPr>
          <w:rFonts w:ascii="Bell MT" w:hAnsi="Bell MT"/>
          <w:sz w:val="24"/>
          <w:szCs w:val="24"/>
        </w:rPr>
        <w:t>, but in the brief sketch</w:t>
      </w:r>
      <w:r w:rsidR="00501CD6">
        <w:rPr>
          <w:rFonts w:ascii="Bell MT" w:hAnsi="Bell MT"/>
          <w:sz w:val="24"/>
          <w:szCs w:val="24"/>
        </w:rPr>
        <w:t xml:space="preserve"> provided</w:t>
      </w:r>
      <w:r w:rsidR="00F662FF">
        <w:rPr>
          <w:rFonts w:ascii="Bell MT" w:hAnsi="Bell MT"/>
          <w:sz w:val="24"/>
          <w:szCs w:val="24"/>
        </w:rPr>
        <w:t xml:space="preserve">, it is possible to </w:t>
      </w:r>
      <w:r w:rsidR="00812652">
        <w:rPr>
          <w:rFonts w:ascii="Bell MT" w:hAnsi="Bell MT"/>
          <w:sz w:val="24"/>
          <w:szCs w:val="24"/>
        </w:rPr>
        <w:t xml:space="preserve">understand </w:t>
      </w:r>
      <w:r w:rsidR="0047262D">
        <w:rPr>
          <w:rFonts w:ascii="Bell MT" w:hAnsi="Bell MT"/>
          <w:sz w:val="24"/>
          <w:szCs w:val="24"/>
        </w:rPr>
        <w:t xml:space="preserve">the fundamental challenge </w:t>
      </w:r>
      <w:r w:rsidR="00501CD6">
        <w:rPr>
          <w:rFonts w:ascii="Bell MT" w:hAnsi="Bell MT"/>
          <w:sz w:val="24"/>
          <w:szCs w:val="24"/>
        </w:rPr>
        <w:t>the ecological university</w:t>
      </w:r>
      <w:r w:rsidR="00F61CB7">
        <w:rPr>
          <w:rFonts w:ascii="Bell MT" w:hAnsi="Bell MT"/>
          <w:sz w:val="24"/>
          <w:szCs w:val="24"/>
        </w:rPr>
        <w:t xml:space="preserve"> </w:t>
      </w:r>
      <w:r w:rsidR="0047262D">
        <w:rPr>
          <w:rFonts w:ascii="Bell MT" w:hAnsi="Bell MT"/>
          <w:sz w:val="24"/>
          <w:szCs w:val="24"/>
        </w:rPr>
        <w:t xml:space="preserve">poses to </w:t>
      </w:r>
      <w:r w:rsidR="00F61CB7">
        <w:rPr>
          <w:rFonts w:ascii="Bell MT" w:hAnsi="Bell MT"/>
          <w:sz w:val="24"/>
          <w:szCs w:val="24"/>
        </w:rPr>
        <w:t xml:space="preserve">current </w:t>
      </w:r>
      <w:r w:rsidR="0047262D">
        <w:rPr>
          <w:rFonts w:ascii="Bell MT" w:hAnsi="Bell MT"/>
          <w:sz w:val="24"/>
          <w:szCs w:val="24"/>
        </w:rPr>
        <w:t>higher education policy and practice</w:t>
      </w:r>
      <w:r w:rsidR="00812652">
        <w:rPr>
          <w:rFonts w:ascii="Bell MT" w:hAnsi="Bell MT"/>
          <w:sz w:val="24"/>
          <w:szCs w:val="24"/>
        </w:rPr>
        <w:t>,</w:t>
      </w:r>
      <w:r w:rsidR="00562898">
        <w:rPr>
          <w:rFonts w:ascii="Bell MT" w:hAnsi="Bell MT"/>
          <w:sz w:val="24"/>
          <w:szCs w:val="24"/>
        </w:rPr>
        <w:t xml:space="preserve"> and </w:t>
      </w:r>
      <w:r w:rsidR="00EA3283">
        <w:rPr>
          <w:rFonts w:ascii="Bell MT" w:hAnsi="Bell MT"/>
          <w:sz w:val="24"/>
          <w:szCs w:val="24"/>
        </w:rPr>
        <w:t xml:space="preserve">to also </w:t>
      </w:r>
      <w:r w:rsidR="00501CD6">
        <w:rPr>
          <w:rFonts w:ascii="Bell MT" w:hAnsi="Bell MT"/>
          <w:sz w:val="24"/>
          <w:szCs w:val="24"/>
        </w:rPr>
        <w:t>to see</w:t>
      </w:r>
      <w:r w:rsidR="00562898">
        <w:rPr>
          <w:rFonts w:ascii="Bell MT" w:hAnsi="Bell MT"/>
          <w:sz w:val="24"/>
          <w:szCs w:val="24"/>
        </w:rPr>
        <w:t xml:space="preserve"> </w:t>
      </w:r>
      <w:r w:rsidR="00EA3283">
        <w:rPr>
          <w:rFonts w:ascii="Bell MT" w:hAnsi="Bell MT"/>
          <w:sz w:val="24"/>
          <w:szCs w:val="24"/>
        </w:rPr>
        <w:t xml:space="preserve">a little more clearly </w:t>
      </w:r>
      <w:r w:rsidR="00562898">
        <w:rPr>
          <w:rFonts w:ascii="Bell MT" w:hAnsi="Bell MT"/>
          <w:sz w:val="24"/>
          <w:szCs w:val="24"/>
        </w:rPr>
        <w:t xml:space="preserve">how such an idea “could just be realised”. </w:t>
      </w:r>
    </w:p>
    <w:p w:rsidR="00060146" w:rsidRDefault="00060146" w:rsidP="00595815">
      <w:pPr>
        <w:spacing w:after="0" w:line="240" w:lineRule="auto"/>
        <w:contextualSpacing/>
        <w:rPr>
          <w:rFonts w:ascii="Bell MT" w:hAnsi="Bell MT" w:cs="Arial"/>
          <w:b/>
          <w:sz w:val="24"/>
          <w:szCs w:val="24"/>
        </w:rPr>
      </w:pPr>
    </w:p>
    <w:p w:rsidR="00595815" w:rsidRDefault="000B1917" w:rsidP="00595815">
      <w:pPr>
        <w:spacing w:after="0" w:line="240" w:lineRule="auto"/>
        <w:contextualSpacing/>
        <w:rPr>
          <w:rFonts w:ascii="Bell MT" w:hAnsi="Bell MT" w:cs="Arial"/>
          <w:b/>
          <w:sz w:val="24"/>
          <w:szCs w:val="24"/>
        </w:rPr>
      </w:pPr>
      <w:r>
        <w:rPr>
          <w:rFonts w:ascii="Bell MT" w:hAnsi="Bell MT" w:cs="Arial"/>
          <w:b/>
          <w:sz w:val="24"/>
          <w:szCs w:val="24"/>
        </w:rPr>
        <w:t xml:space="preserve">What is the </w:t>
      </w:r>
      <w:r w:rsidR="00595815" w:rsidRPr="00595815">
        <w:rPr>
          <w:rFonts w:ascii="Bell MT" w:hAnsi="Bell MT" w:cs="Arial"/>
          <w:b/>
          <w:sz w:val="24"/>
          <w:szCs w:val="24"/>
        </w:rPr>
        <w:t>Ecological University</w:t>
      </w:r>
      <w:r>
        <w:rPr>
          <w:rFonts w:ascii="Bell MT" w:hAnsi="Bell MT" w:cs="Arial"/>
          <w:b/>
          <w:sz w:val="24"/>
          <w:szCs w:val="24"/>
        </w:rPr>
        <w:t xml:space="preserve">? </w:t>
      </w:r>
    </w:p>
    <w:p w:rsidR="00060146" w:rsidRDefault="00060146" w:rsidP="00887540">
      <w:pPr>
        <w:spacing w:after="0"/>
        <w:jc w:val="both"/>
        <w:rPr>
          <w:rFonts w:ascii="Bell MT" w:hAnsi="Bell MT"/>
          <w:sz w:val="24"/>
          <w:szCs w:val="24"/>
        </w:rPr>
      </w:pPr>
    </w:p>
    <w:p w:rsidR="00887540" w:rsidRDefault="0039577C" w:rsidP="0039577C">
      <w:pPr>
        <w:spacing w:after="0"/>
        <w:jc w:val="both"/>
        <w:rPr>
          <w:rFonts w:ascii="Bell MT" w:hAnsi="Bell MT"/>
          <w:sz w:val="24"/>
          <w:szCs w:val="24"/>
        </w:rPr>
      </w:pPr>
      <w:r>
        <w:rPr>
          <w:rFonts w:ascii="Bell MT" w:hAnsi="Bell MT"/>
          <w:sz w:val="24"/>
          <w:szCs w:val="24"/>
        </w:rPr>
        <w:t>Ron Barnett has been a significant voice in the relatively new field of the ecological university</w:t>
      </w:r>
      <w:r w:rsidR="00504DDE">
        <w:rPr>
          <w:rFonts w:ascii="Bell MT" w:hAnsi="Bell MT"/>
          <w:sz w:val="24"/>
          <w:szCs w:val="24"/>
        </w:rPr>
        <w:t xml:space="preserve"> (Barnett, 2010)</w:t>
      </w:r>
      <w:r>
        <w:rPr>
          <w:rFonts w:ascii="Bell MT" w:hAnsi="Bell MT"/>
          <w:sz w:val="24"/>
          <w:szCs w:val="24"/>
        </w:rPr>
        <w:t xml:space="preserve">. While Barnett’s ecological university has a responsibility or </w:t>
      </w:r>
      <w:r w:rsidR="009A0473">
        <w:rPr>
          <w:rFonts w:ascii="Bell MT" w:hAnsi="Bell MT"/>
          <w:sz w:val="24"/>
          <w:szCs w:val="24"/>
        </w:rPr>
        <w:t>‘</w:t>
      </w:r>
      <w:r>
        <w:rPr>
          <w:rFonts w:ascii="Bell MT" w:hAnsi="Bell MT"/>
          <w:sz w:val="24"/>
          <w:szCs w:val="24"/>
        </w:rPr>
        <w:t>care</w:t>
      </w:r>
      <w:r w:rsidR="009A0473">
        <w:rPr>
          <w:rFonts w:ascii="Bell MT" w:hAnsi="Bell MT"/>
          <w:sz w:val="24"/>
          <w:szCs w:val="24"/>
        </w:rPr>
        <w:t>’</w:t>
      </w:r>
      <w:r>
        <w:rPr>
          <w:rFonts w:ascii="Bell MT" w:hAnsi="Bell MT"/>
          <w:sz w:val="24"/>
          <w:szCs w:val="24"/>
        </w:rPr>
        <w:t xml:space="preserve"> for the natural ecology, the interests of the ecological university extend to a more ‘joined up’ understanding of individuals, society and nature. </w:t>
      </w:r>
      <w:r w:rsidR="00D33BD2">
        <w:rPr>
          <w:rFonts w:ascii="Bell MT" w:hAnsi="Bell MT"/>
          <w:sz w:val="24"/>
          <w:szCs w:val="24"/>
        </w:rPr>
        <w:t xml:space="preserve">He takes as a starting point for this work the </w:t>
      </w:r>
      <w:r w:rsidR="00595815" w:rsidRPr="00595815">
        <w:rPr>
          <w:rFonts w:ascii="Bell MT" w:hAnsi="Bell MT"/>
          <w:sz w:val="24"/>
          <w:szCs w:val="24"/>
        </w:rPr>
        <w:t xml:space="preserve">interconnectedness of </w:t>
      </w:r>
      <w:r w:rsidR="009A0473">
        <w:rPr>
          <w:rFonts w:ascii="Bell MT" w:hAnsi="Bell MT"/>
          <w:sz w:val="24"/>
          <w:szCs w:val="24"/>
        </w:rPr>
        <w:t>the</w:t>
      </w:r>
      <w:r w:rsidR="00595815" w:rsidRPr="00595815">
        <w:rPr>
          <w:rFonts w:ascii="Bell MT" w:hAnsi="Bell MT"/>
          <w:sz w:val="24"/>
          <w:szCs w:val="24"/>
        </w:rPr>
        <w:t xml:space="preserve"> psyche</w:t>
      </w:r>
      <w:r w:rsidR="009A0473">
        <w:rPr>
          <w:rFonts w:ascii="Bell MT" w:hAnsi="Bell MT"/>
          <w:sz w:val="24"/>
          <w:szCs w:val="24"/>
        </w:rPr>
        <w:t>, society</w:t>
      </w:r>
      <w:r w:rsidR="00595815" w:rsidRPr="00595815">
        <w:rPr>
          <w:rFonts w:ascii="Bell MT" w:hAnsi="Bell MT"/>
          <w:sz w:val="24"/>
          <w:szCs w:val="24"/>
        </w:rPr>
        <w:t xml:space="preserve"> and </w:t>
      </w:r>
      <w:r w:rsidR="009A0473">
        <w:rPr>
          <w:rFonts w:ascii="Bell MT" w:hAnsi="Bell MT"/>
          <w:sz w:val="24"/>
          <w:szCs w:val="24"/>
        </w:rPr>
        <w:t xml:space="preserve">the </w:t>
      </w:r>
      <w:r w:rsidR="00595815" w:rsidRPr="00595815">
        <w:rPr>
          <w:rFonts w:ascii="Bell MT" w:hAnsi="Bell MT"/>
          <w:sz w:val="24"/>
          <w:szCs w:val="24"/>
        </w:rPr>
        <w:t xml:space="preserve">biosphere as </w:t>
      </w:r>
      <w:r w:rsidR="009A0473">
        <w:rPr>
          <w:rFonts w:ascii="Bell MT" w:hAnsi="Bell MT"/>
          <w:sz w:val="24"/>
          <w:szCs w:val="24"/>
        </w:rPr>
        <w:t xml:space="preserve">set out </w:t>
      </w:r>
      <w:r w:rsidR="00595815" w:rsidRPr="00595815">
        <w:rPr>
          <w:rFonts w:ascii="Bell MT" w:hAnsi="Bell MT"/>
          <w:sz w:val="24"/>
          <w:szCs w:val="24"/>
        </w:rPr>
        <w:t xml:space="preserve">by Félix Guattari </w:t>
      </w:r>
      <w:r w:rsidR="00CA120B">
        <w:rPr>
          <w:rFonts w:ascii="Bell MT" w:hAnsi="Bell MT"/>
          <w:sz w:val="24"/>
          <w:szCs w:val="24"/>
        </w:rPr>
        <w:t xml:space="preserve">in </w:t>
      </w:r>
      <w:r w:rsidR="00CA120B" w:rsidRPr="00CA120B">
        <w:rPr>
          <w:rFonts w:ascii="Bell MT" w:hAnsi="Bell MT"/>
          <w:i/>
          <w:sz w:val="24"/>
          <w:szCs w:val="24"/>
        </w:rPr>
        <w:t>The Three Ecologies</w:t>
      </w:r>
      <w:r w:rsidR="00CA120B">
        <w:rPr>
          <w:rFonts w:ascii="Bell MT" w:hAnsi="Bell MT"/>
          <w:sz w:val="24"/>
          <w:szCs w:val="24"/>
        </w:rPr>
        <w:t xml:space="preserve"> </w:t>
      </w:r>
      <w:r w:rsidR="00595815" w:rsidRPr="00595815">
        <w:rPr>
          <w:rFonts w:ascii="Bell MT" w:hAnsi="Bell MT"/>
          <w:sz w:val="24"/>
          <w:szCs w:val="24"/>
        </w:rPr>
        <w:t xml:space="preserve">(Guattari, 2000). </w:t>
      </w:r>
      <w:r w:rsidR="00CA120B">
        <w:rPr>
          <w:rFonts w:ascii="Bell MT" w:hAnsi="Bell MT"/>
          <w:sz w:val="24"/>
          <w:szCs w:val="24"/>
        </w:rPr>
        <w:t xml:space="preserve">Barnett does not </w:t>
      </w:r>
      <w:r w:rsidR="00CF7282">
        <w:rPr>
          <w:rFonts w:ascii="Bell MT" w:hAnsi="Bell MT"/>
          <w:sz w:val="24"/>
          <w:szCs w:val="24"/>
        </w:rPr>
        <w:t>critically evaluate</w:t>
      </w:r>
      <w:r w:rsidR="00DB6F51">
        <w:rPr>
          <w:rFonts w:ascii="Bell MT" w:hAnsi="Bell MT"/>
          <w:sz w:val="24"/>
          <w:szCs w:val="24"/>
        </w:rPr>
        <w:t xml:space="preserve"> Guattari’s </w:t>
      </w:r>
      <w:r w:rsidR="00CF7282">
        <w:rPr>
          <w:rFonts w:ascii="Bell MT" w:hAnsi="Bell MT"/>
          <w:sz w:val="24"/>
          <w:szCs w:val="24"/>
        </w:rPr>
        <w:t>philosophy</w:t>
      </w:r>
      <w:r w:rsidR="00007904">
        <w:rPr>
          <w:rFonts w:ascii="Bell MT" w:hAnsi="Bell MT"/>
          <w:sz w:val="24"/>
          <w:szCs w:val="24"/>
        </w:rPr>
        <w:t xml:space="preserve"> </w:t>
      </w:r>
      <w:r w:rsidR="00DB6F51">
        <w:rPr>
          <w:rFonts w:ascii="Bell MT" w:hAnsi="Bell MT"/>
          <w:sz w:val="24"/>
          <w:szCs w:val="24"/>
        </w:rPr>
        <w:t xml:space="preserve">but he does use Guattari’s ecological ‘metaphor’ to </w:t>
      </w:r>
      <w:r>
        <w:rPr>
          <w:rFonts w:ascii="Bell MT" w:hAnsi="Bell MT"/>
          <w:sz w:val="24"/>
          <w:szCs w:val="24"/>
        </w:rPr>
        <w:t>explain the</w:t>
      </w:r>
      <w:r w:rsidR="00DB6F51">
        <w:rPr>
          <w:rFonts w:ascii="Bell MT" w:hAnsi="Bell MT"/>
          <w:sz w:val="24"/>
          <w:szCs w:val="24"/>
        </w:rPr>
        <w:t xml:space="preserve"> </w:t>
      </w:r>
      <w:r w:rsidR="009A0473">
        <w:rPr>
          <w:rFonts w:ascii="Bell MT" w:hAnsi="Bell MT"/>
          <w:sz w:val="24"/>
          <w:szCs w:val="24"/>
        </w:rPr>
        <w:t>possible connections</w:t>
      </w:r>
      <w:r w:rsidR="00CA120B">
        <w:rPr>
          <w:rFonts w:ascii="Bell MT" w:hAnsi="Bell MT"/>
          <w:sz w:val="24"/>
          <w:szCs w:val="24"/>
        </w:rPr>
        <w:t xml:space="preserve"> the</w:t>
      </w:r>
      <w:r w:rsidR="00DB6F51">
        <w:rPr>
          <w:rFonts w:ascii="Bell MT" w:hAnsi="Bell MT"/>
          <w:sz w:val="24"/>
          <w:szCs w:val="24"/>
        </w:rPr>
        <w:t xml:space="preserve"> university </w:t>
      </w:r>
      <w:r w:rsidR="009A0473">
        <w:rPr>
          <w:rFonts w:ascii="Bell MT" w:hAnsi="Bell MT"/>
          <w:sz w:val="24"/>
          <w:szCs w:val="24"/>
        </w:rPr>
        <w:t xml:space="preserve">makes across its </w:t>
      </w:r>
      <w:r w:rsidR="00DB6F51">
        <w:rPr>
          <w:rFonts w:ascii="Bell MT" w:hAnsi="Bell MT"/>
          <w:sz w:val="24"/>
          <w:szCs w:val="24"/>
        </w:rPr>
        <w:t xml:space="preserve">intellectual, societal, global and environmental </w:t>
      </w:r>
      <w:r w:rsidR="00E316C6">
        <w:rPr>
          <w:rFonts w:ascii="Bell MT" w:hAnsi="Bell MT"/>
          <w:sz w:val="24"/>
          <w:szCs w:val="24"/>
        </w:rPr>
        <w:t>relationships</w:t>
      </w:r>
      <w:r w:rsidR="00DB6F51">
        <w:rPr>
          <w:rFonts w:ascii="Bell MT" w:hAnsi="Bell MT"/>
          <w:sz w:val="24"/>
          <w:szCs w:val="24"/>
        </w:rPr>
        <w:t xml:space="preserve">. </w:t>
      </w:r>
      <w:r w:rsidR="00CA120B">
        <w:rPr>
          <w:rFonts w:ascii="Bell MT" w:hAnsi="Bell MT"/>
          <w:sz w:val="24"/>
          <w:szCs w:val="24"/>
        </w:rPr>
        <w:t xml:space="preserve">In particular, Barnett </w:t>
      </w:r>
      <w:r w:rsidR="00007904">
        <w:rPr>
          <w:rFonts w:ascii="Bell MT" w:hAnsi="Bell MT"/>
          <w:sz w:val="24"/>
          <w:szCs w:val="24"/>
        </w:rPr>
        <w:t>describe</w:t>
      </w:r>
      <w:r w:rsidR="00CA120B">
        <w:rPr>
          <w:rFonts w:ascii="Bell MT" w:hAnsi="Bell MT"/>
          <w:sz w:val="24"/>
          <w:szCs w:val="24"/>
        </w:rPr>
        <w:t>s</w:t>
      </w:r>
      <w:r w:rsidR="00007904">
        <w:rPr>
          <w:rFonts w:ascii="Bell MT" w:hAnsi="Bell MT"/>
          <w:sz w:val="24"/>
          <w:szCs w:val="24"/>
        </w:rPr>
        <w:t xml:space="preserve"> how</w:t>
      </w:r>
      <w:r w:rsidR="00DB6F51">
        <w:rPr>
          <w:rFonts w:ascii="Bell MT" w:hAnsi="Bell MT"/>
          <w:sz w:val="24"/>
          <w:szCs w:val="24"/>
        </w:rPr>
        <w:t xml:space="preserve"> there</w:t>
      </w:r>
      <w:r w:rsidR="00963C64">
        <w:rPr>
          <w:rFonts w:ascii="Bell MT" w:hAnsi="Bell MT"/>
          <w:sz w:val="24"/>
          <w:szCs w:val="24"/>
        </w:rPr>
        <w:t xml:space="preserve"> are multiple ecologies </w:t>
      </w:r>
      <w:r w:rsidR="00DB6F51">
        <w:rPr>
          <w:rFonts w:ascii="Bell MT" w:hAnsi="Bell MT"/>
          <w:sz w:val="24"/>
          <w:szCs w:val="24"/>
        </w:rPr>
        <w:t>relevant</w:t>
      </w:r>
      <w:r w:rsidR="00963C64">
        <w:rPr>
          <w:rFonts w:ascii="Bell MT" w:hAnsi="Bell MT"/>
          <w:sz w:val="24"/>
          <w:szCs w:val="24"/>
        </w:rPr>
        <w:t xml:space="preserve"> to the ecological university. Drawing on </w:t>
      </w:r>
      <w:r w:rsidR="009A6767">
        <w:rPr>
          <w:rFonts w:ascii="Bell MT" w:hAnsi="Bell MT"/>
          <w:sz w:val="24"/>
          <w:szCs w:val="24"/>
        </w:rPr>
        <w:t xml:space="preserve">many </w:t>
      </w:r>
      <w:r w:rsidR="00963C64">
        <w:rPr>
          <w:rFonts w:ascii="Bell MT" w:hAnsi="Bell MT"/>
          <w:sz w:val="24"/>
          <w:szCs w:val="24"/>
        </w:rPr>
        <w:t xml:space="preserve">other theorists, Barnett </w:t>
      </w:r>
      <w:r w:rsidR="00CA120B">
        <w:rPr>
          <w:rFonts w:ascii="Bell MT" w:hAnsi="Bell MT"/>
          <w:sz w:val="24"/>
          <w:szCs w:val="24"/>
        </w:rPr>
        <w:t xml:space="preserve">outlines that there are different knowledge ecologies </w:t>
      </w:r>
      <w:r w:rsidR="00E316C6">
        <w:rPr>
          <w:rFonts w:ascii="Bell MT" w:hAnsi="Bell MT"/>
          <w:sz w:val="24"/>
          <w:szCs w:val="24"/>
        </w:rPr>
        <w:t>and</w:t>
      </w:r>
      <w:r w:rsidR="00963C64">
        <w:rPr>
          <w:rFonts w:ascii="Bell MT" w:hAnsi="Bell MT"/>
          <w:sz w:val="24"/>
          <w:szCs w:val="24"/>
        </w:rPr>
        <w:t xml:space="preserve"> learning ecologies</w:t>
      </w:r>
      <w:r w:rsidR="00CA120B">
        <w:rPr>
          <w:rFonts w:ascii="Bell MT" w:hAnsi="Bell MT"/>
          <w:sz w:val="24"/>
          <w:szCs w:val="24"/>
        </w:rPr>
        <w:t>, which exist</w:t>
      </w:r>
      <w:r w:rsidR="00963C64">
        <w:rPr>
          <w:rFonts w:ascii="Bell MT" w:hAnsi="Bell MT"/>
          <w:sz w:val="24"/>
          <w:szCs w:val="24"/>
        </w:rPr>
        <w:t xml:space="preserve"> “against the ethical horizon” (Barnett, 2010, pp.142) of the ecological university</w:t>
      </w:r>
      <w:r w:rsidR="00DB6F51">
        <w:rPr>
          <w:rFonts w:ascii="Bell MT" w:hAnsi="Bell MT"/>
          <w:sz w:val="24"/>
          <w:szCs w:val="24"/>
        </w:rPr>
        <w:t xml:space="preserve">. </w:t>
      </w:r>
      <w:r w:rsidR="00CA120B">
        <w:rPr>
          <w:rFonts w:ascii="Bell MT" w:hAnsi="Bell MT"/>
          <w:sz w:val="24"/>
          <w:szCs w:val="24"/>
        </w:rPr>
        <w:t>Effectively</w:t>
      </w:r>
      <w:r w:rsidR="005D4653">
        <w:rPr>
          <w:rFonts w:ascii="Bell MT" w:hAnsi="Bell MT"/>
          <w:sz w:val="24"/>
          <w:szCs w:val="24"/>
        </w:rPr>
        <w:t>,</w:t>
      </w:r>
      <w:r w:rsidR="00CA120B">
        <w:rPr>
          <w:rFonts w:ascii="Bell MT" w:hAnsi="Bell MT"/>
          <w:sz w:val="24"/>
          <w:szCs w:val="24"/>
        </w:rPr>
        <w:t xml:space="preserve"> B</w:t>
      </w:r>
      <w:r w:rsidR="00744A2F">
        <w:rPr>
          <w:rFonts w:ascii="Bell MT" w:hAnsi="Bell MT"/>
          <w:sz w:val="24"/>
          <w:szCs w:val="24"/>
        </w:rPr>
        <w:t xml:space="preserve">arnett’s </w:t>
      </w:r>
      <w:r w:rsidR="00E316C6">
        <w:rPr>
          <w:rFonts w:ascii="Bell MT" w:hAnsi="Bell MT"/>
          <w:sz w:val="24"/>
          <w:szCs w:val="24"/>
        </w:rPr>
        <w:t xml:space="preserve">multiple ecologies </w:t>
      </w:r>
      <w:r w:rsidR="005D37D9">
        <w:rPr>
          <w:rFonts w:ascii="Bell MT" w:hAnsi="Bell MT"/>
          <w:sz w:val="24"/>
          <w:szCs w:val="24"/>
        </w:rPr>
        <w:t xml:space="preserve">underscore </w:t>
      </w:r>
      <w:r w:rsidR="00CA120B">
        <w:rPr>
          <w:rFonts w:ascii="Bell MT" w:hAnsi="Bell MT"/>
          <w:sz w:val="24"/>
          <w:szCs w:val="24"/>
        </w:rPr>
        <w:t>how the</w:t>
      </w:r>
      <w:r w:rsidR="00E316C6">
        <w:rPr>
          <w:rFonts w:ascii="Bell MT" w:hAnsi="Bell MT"/>
          <w:sz w:val="24"/>
          <w:szCs w:val="24"/>
        </w:rPr>
        <w:t xml:space="preserve"> </w:t>
      </w:r>
      <w:r w:rsidR="00007904">
        <w:rPr>
          <w:rFonts w:ascii="Bell MT" w:hAnsi="Bell MT"/>
          <w:sz w:val="24"/>
          <w:szCs w:val="24"/>
        </w:rPr>
        <w:t xml:space="preserve">ecological </w:t>
      </w:r>
      <w:r w:rsidR="00E316C6">
        <w:rPr>
          <w:rFonts w:ascii="Bell MT" w:hAnsi="Bell MT"/>
          <w:sz w:val="24"/>
          <w:szCs w:val="24"/>
        </w:rPr>
        <w:t xml:space="preserve">university </w:t>
      </w:r>
      <w:r w:rsidR="00D33BD2">
        <w:rPr>
          <w:rFonts w:ascii="Bell MT" w:hAnsi="Bell MT"/>
          <w:sz w:val="24"/>
          <w:szCs w:val="24"/>
        </w:rPr>
        <w:t>is focused on support for</w:t>
      </w:r>
      <w:r w:rsidR="00CA120B">
        <w:rPr>
          <w:rFonts w:ascii="Bell MT" w:hAnsi="Bell MT"/>
          <w:sz w:val="24"/>
          <w:szCs w:val="24"/>
        </w:rPr>
        <w:t xml:space="preserve"> </w:t>
      </w:r>
      <w:r w:rsidR="00E316C6">
        <w:rPr>
          <w:rFonts w:ascii="Bell MT" w:hAnsi="Bell MT"/>
          <w:sz w:val="24"/>
          <w:szCs w:val="24"/>
        </w:rPr>
        <w:t xml:space="preserve">the wellbeing or flourishing of </w:t>
      </w:r>
      <w:r w:rsidR="00F61CB7">
        <w:rPr>
          <w:rFonts w:ascii="Bell MT" w:hAnsi="Bell MT"/>
          <w:sz w:val="24"/>
          <w:szCs w:val="24"/>
        </w:rPr>
        <w:t xml:space="preserve">various </w:t>
      </w:r>
      <w:r w:rsidR="00E316C6">
        <w:rPr>
          <w:rFonts w:ascii="Bell MT" w:hAnsi="Bell MT"/>
          <w:sz w:val="24"/>
          <w:szCs w:val="24"/>
        </w:rPr>
        <w:t xml:space="preserve">natural and social </w:t>
      </w:r>
      <w:r w:rsidR="00744A2F">
        <w:rPr>
          <w:rFonts w:ascii="Bell MT" w:hAnsi="Bell MT"/>
          <w:sz w:val="24"/>
          <w:szCs w:val="24"/>
        </w:rPr>
        <w:t>domains</w:t>
      </w:r>
      <w:r w:rsidR="00E316C6">
        <w:rPr>
          <w:rFonts w:ascii="Bell MT" w:hAnsi="Bell MT"/>
          <w:sz w:val="24"/>
          <w:szCs w:val="24"/>
        </w:rPr>
        <w:t xml:space="preserve">. </w:t>
      </w:r>
    </w:p>
    <w:p w:rsidR="00887540" w:rsidRDefault="005C3AB9" w:rsidP="00887540">
      <w:pPr>
        <w:spacing w:after="0"/>
        <w:ind w:firstLine="426"/>
        <w:jc w:val="both"/>
        <w:rPr>
          <w:rFonts w:ascii="Bell MT" w:hAnsi="Bell MT"/>
          <w:sz w:val="24"/>
          <w:szCs w:val="24"/>
        </w:rPr>
      </w:pPr>
      <w:r>
        <w:rPr>
          <w:rFonts w:ascii="Bell MT" w:hAnsi="Bell MT"/>
          <w:sz w:val="24"/>
          <w:szCs w:val="24"/>
        </w:rPr>
        <w:t xml:space="preserve"> </w:t>
      </w:r>
      <w:r w:rsidR="005D4653">
        <w:rPr>
          <w:rFonts w:ascii="Bell MT" w:hAnsi="Bell MT"/>
          <w:sz w:val="24"/>
          <w:szCs w:val="24"/>
        </w:rPr>
        <w:t xml:space="preserve">Barnett </w:t>
      </w:r>
      <w:r w:rsidR="00597EE1">
        <w:rPr>
          <w:rFonts w:ascii="Bell MT" w:hAnsi="Bell MT"/>
          <w:sz w:val="24"/>
          <w:szCs w:val="24"/>
        </w:rPr>
        <w:t>concludes</w:t>
      </w:r>
      <w:r>
        <w:rPr>
          <w:rFonts w:ascii="Bell MT" w:hAnsi="Bell MT"/>
          <w:sz w:val="24"/>
          <w:szCs w:val="24"/>
        </w:rPr>
        <w:t xml:space="preserve"> that the</w:t>
      </w:r>
      <w:r w:rsidR="00595815" w:rsidRPr="00595815">
        <w:rPr>
          <w:rFonts w:ascii="Bell MT" w:hAnsi="Bell MT"/>
          <w:sz w:val="24"/>
          <w:szCs w:val="24"/>
        </w:rPr>
        <w:t xml:space="preserve"> ecological university is a</w:t>
      </w:r>
      <w:r w:rsidR="005D37D9">
        <w:rPr>
          <w:rFonts w:ascii="Bell MT" w:hAnsi="Bell MT"/>
          <w:sz w:val="24"/>
          <w:szCs w:val="24"/>
        </w:rPr>
        <w:t>lso a</w:t>
      </w:r>
      <w:r w:rsidR="00595815" w:rsidRPr="00595815">
        <w:rPr>
          <w:rFonts w:ascii="Bell MT" w:hAnsi="Bell MT"/>
          <w:sz w:val="24"/>
          <w:szCs w:val="24"/>
        </w:rPr>
        <w:t xml:space="preserve"> university </w:t>
      </w:r>
      <w:r w:rsidR="009A6767">
        <w:rPr>
          <w:rFonts w:ascii="Bell MT" w:hAnsi="Bell MT"/>
          <w:sz w:val="24"/>
          <w:szCs w:val="24"/>
        </w:rPr>
        <w:t>for “the O</w:t>
      </w:r>
      <w:r w:rsidR="00595815" w:rsidRPr="00595815">
        <w:rPr>
          <w:rFonts w:ascii="Bell MT" w:hAnsi="Bell MT"/>
          <w:sz w:val="24"/>
          <w:szCs w:val="24"/>
        </w:rPr>
        <w:t>ther</w:t>
      </w:r>
      <w:r w:rsidR="00597EE1">
        <w:rPr>
          <w:rFonts w:ascii="Bell MT" w:hAnsi="Bell MT"/>
          <w:sz w:val="24"/>
          <w:szCs w:val="24"/>
        </w:rPr>
        <w:t>”</w:t>
      </w:r>
      <w:r w:rsidR="009A6767">
        <w:rPr>
          <w:rFonts w:ascii="Bell MT" w:hAnsi="Bell MT"/>
          <w:sz w:val="24"/>
          <w:szCs w:val="24"/>
        </w:rPr>
        <w:t xml:space="preserve"> Barnett, 2010, pp. 151)</w:t>
      </w:r>
      <w:r w:rsidR="00595815" w:rsidRPr="00595815">
        <w:rPr>
          <w:rFonts w:ascii="Bell MT" w:hAnsi="Bell MT"/>
          <w:sz w:val="24"/>
          <w:szCs w:val="24"/>
        </w:rPr>
        <w:t xml:space="preserve">. This is in contrast to the (Humboldtian) research university which Barnett calls a university </w:t>
      </w:r>
      <w:r w:rsidR="005D37D9">
        <w:rPr>
          <w:rFonts w:ascii="Bell MT" w:hAnsi="Bell MT"/>
          <w:sz w:val="24"/>
          <w:szCs w:val="24"/>
        </w:rPr>
        <w:t>‘</w:t>
      </w:r>
      <w:r w:rsidR="00595815" w:rsidRPr="00595815">
        <w:rPr>
          <w:rFonts w:ascii="Bell MT" w:hAnsi="Bell MT"/>
          <w:sz w:val="24"/>
          <w:szCs w:val="24"/>
        </w:rPr>
        <w:t>in-itself</w:t>
      </w:r>
      <w:r w:rsidR="005D37D9">
        <w:rPr>
          <w:rFonts w:ascii="Bell MT" w:hAnsi="Bell MT"/>
          <w:sz w:val="24"/>
          <w:szCs w:val="24"/>
        </w:rPr>
        <w:t>’</w:t>
      </w:r>
      <w:r w:rsidR="00595815" w:rsidRPr="00595815">
        <w:rPr>
          <w:rFonts w:ascii="Bell MT" w:hAnsi="Bell MT"/>
          <w:sz w:val="24"/>
          <w:szCs w:val="24"/>
        </w:rPr>
        <w:t xml:space="preserve">, or the (neoliberal) entrepreneurial university which he describes as a university </w:t>
      </w:r>
      <w:r w:rsidR="005D37D9">
        <w:rPr>
          <w:rFonts w:ascii="Bell MT" w:hAnsi="Bell MT"/>
          <w:sz w:val="24"/>
          <w:szCs w:val="24"/>
        </w:rPr>
        <w:t>‘</w:t>
      </w:r>
      <w:r w:rsidR="00595815" w:rsidRPr="00595815">
        <w:rPr>
          <w:rFonts w:ascii="Bell MT" w:hAnsi="Bell MT"/>
          <w:sz w:val="24"/>
          <w:szCs w:val="24"/>
        </w:rPr>
        <w:t>for-itself</w:t>
      </w:r>
      <w:r w:rsidR="005D37D9">
        <w:rPr>
          <w:rFonts w:ascii="Bell MT" w:hAnsi="Bell MT"/>
          <w:sz w:val="24"/>
          <w:szCs w:val="24"/>
        </w:rPr>
        <w:t>’</w:t>
      </w:r>
      <w:r w:rsidR="00595815" w:rsidRPr="00595815">
        <w:rPr>
          <w:rFonts w:ascii="Bell MT" w:hAnsi="Bell MT"/>
          <w:sz w:val="24"/>
          <w:szCs w:val="24"/>
        </w:rPr>
        <w:t xml:space="preserve">. </w:t>
      </w:r>
      <w:r w:rsidR="005D37D9">
        <w:rPr>
          <w:rFonts w:ascii="Bell MT" w:hAnsi="Bell MT"/>
          <w:sz w:val="24"/>
          <w:szCs w:val="24"/>
        </w:rPr>
        <w:t xml:space="preserve">An ecological university can </w:t>
      </w:r>
      <w:r w:rsidR="00597EE1">
        <w:rPr>
          <w:rFonts w:ascii="Bell MT" w:hAnsi="Bell MT"/>
          <w:sz w:val="24"/>
          <w:szCs w:val="24"/>
        </w:rPr>
        <w:t xml:space="preserve">therefore </w:t>
      </w:r>
      <w:r w:rsidR="005D37D9">
        <w:rPr>
          <w:rFonts w:ascii="Bell MT" w:hAnsi="Bell MT"/>
          <w:sz w:val="24"/>
          <w:szCs w:val="24"/>
        </w:rPr>
        <w:t xml:space="preserve">be expected to impact </w:t>
      </w:r>
      <w:r w:rsidR="00595815" w:rsidRPr="00595815">
        <w:rPr>
          <w:rFonts w:ascii="Bell MT" w:hAnsi="Bell MT"/>
          <w:sz w:val="24"/>
          <w:szCs w:val="24"/>
        </w:rPr>
        <w:t xml:space="preserve">various cultural, political, environmental and social dimensions. This idea points to an </w:t>
      </w:r>
      <w:r w:rsidR="00583A60">
        <w:rPr>
          <w:rFonts w:ascii="Bell MT" w:hAnsi="Bell MT"/>
          <w:sz w:val="24"/>
          <w:szCs w:val="24"/>
        </w:rPr>
        <w:t>enormous scope for</w:t>
      </w:r>
      <w:r w:rsidR="00595815" w:rsidRPr="00595815">
        <w:rPr>
          <w:rFonts w:ascii="Bell MT" w:hAnsi="Bell MT"/>
          <w:sz w:val="24"/>
          <w:szCs w:val="24"/>
        </w:rPr>
        <w:t xml:space="preserve"> the ecological university</w:t>
      </w:r>
      <w:r w:rsidR="005D37D9">
        <w:rPr>
          <w:rFonts w:ascii="Bell MT" w:hAnsi="Bell MT"/>
          <w:sz w:val="24"/>
          <w:szCs w:val="24"/>
        </w:rPr>
        <w:t>, from the local to the global</w:t>
      </w:r>
      <w:r w:rsidR="00583A60">
        <w:rPr>
          <w:rFonts w:ascii="Bell MT" w:hAnsi="Bell MT"/>
          <w:sz w:val="24"/>
          <w:szCs w:val="24"/>
        </w:rPr>
        <w:t xml:space="preserve"> (and beyond)</w:t>
      </w:r>
      <w:r w:rsidR="00595815" w:rsidRPr="00595815">
        <w:rPr>
          <w:rFonts w:ascii="Bell MT" w:hAnsi="Bell MT"/>
          <w:sz w:val="24"/>
          <w:szCs w:val="24"/>
        </w:rPr>
        <w:t xml:space="preserve">. </w:t>
      </w:r>
      <w:r w:rsidR="005D37D9">
        <w:rPr>
          <w:rFonts w:ascii="Bell MT" w:hAnsi="Bell MT"/>
          <w:sz w:val="24"/>
          <w:szCs w:val="24"/>
        </w:rPr>
        <w:t>The broad scope of the</w:t>
      </w:r>
      <w:r w:rsidR="00595815" w:rsidRPr="00595815">
        <w:rPr>
          <w:rFonts w:ascii="Bell MT" w:hAnsi="Bell MT"/>
          <w:sz w:val="24"/>
          <w:szCs w:val="24"/>
        </w:rPr>
        <w:t xml:space="preserve"> ecological university</w:t>
      </w:r>
      <w:r w:rsidR="005D37D9">
        <w:rPr>
          <w:rFonts w:ascii="Bell MT" w:hAnsi="Bell MT"/>
          <w:sz w:val="24"/>
          <w:szCs w:val="24"/>
        </w:rPr>
        <w:t xml:space="preserve"> helps define</w:t>
      </w:r>
      <w:r w:rsidR="00595815" w:rsidRPr="00595815">
        <w:rPr>
          <w:rFonts w:ascii="Bell MT" w:hAnsi="Bell MT"/>
          <w:sz w:val="24"/>
          <w:szCs w:val="24"/>
        </w:rPr>
        <w:t xml:space="preserve"> its utopian qualities, and also that the ecological university, in a Heideggerian sense, is always in the process of becoming. </w:t>
      </w:r>
      <w:r w:rsidR="005D4653">
        <w:rPr>
          <w:rFonts w:ascii="Bell MT" w:hAnsi="Bell MT"/>
          <w:sz w:val="24"/>
          <w:szCs w:val="24"/>
        </w:rPr>
        <w:t xml:space="preserve">Its </w:t>
      </w:r>
      <w:r w:rsidR="005D4653">
        <w:rPr>
          <w:rFonts w:ascii="Bell MT" w:hAnsi="Bell MT"/>
          <w:sz w:val="24"/>
          <w:szCs w:val="24"/>
        </w:rPr>
        <w:lastRenderedPageBreak/>
        <w:t xml:space="preserve">broad scope </w:t>
      </w:r>
      <w:r w:rsidR="00597EE1">
        <w:rPr>
          <w:rFonts w:ascii="Bell MT" w:hAnsi="Bell MT"/>
          <w:sz w:val="24"/>
          <w:szCs w:val="24"/>
        </w:rPr>
        <w:t xml:space="preserve">and ongoing quests </w:t>
      </w:r>
      <w:r w:rsidR="005D4653">
        <w:rPr>
          <w:rFonts w:ascii="Bell MT" w:hAnsi="Bell MT"/>
          <w:sz w:val="24"/>
          <w:szCs w:val="24"/>
        </w:rPr>
        <w:t xml:space="preserve">means that, for Barnett at least, the ecological university </w:t>
      </w:r>
      <w:r w:rsidR="005D4653" w:rsidRPr="00595815">
        <w:rPr>
          <w:rFonts w:ascii="Bell MT" w:hAnsi="Bell MT"/>
          <w:sz w:val="24"/>
          <w:szCs w:val="24"/>
        </w:rPr>
        <w:t>“is none other than the fullest expression of the idea of the university” (Barnett, 2010</w:t>
      </w:r>
      <w:r w:rsidR="005D4653">
        <w:rPr>
          <w:rFonts w:ascii="Bell MT" w:hAnsi="Bell MT"/>
          <w:sz w:val="24"/>
          <w:szCs w:val="24"/>
        </w:rPr>
        <w:t>, p</w:t>
      </w:r>
      <w:r w:rsidR="005D4653" w:rsidRPr="00595815">
        <w:rPr>
          <w:rFonts w:ascii="Bell MT" w:hAnsi="Bell MT"/>
          <w:sz w:val="24"/>
          <w:szCs w:val="24"/>
        </w:rPr>
        <w:t xml:space="preserve">p. 151). </w:t>
      </w:r>
    </w:p>
    <w:p w:rsidR="00595815" w:rsidRDefault="00595815" w:rsidP="00887540">
      <w:pPr>
        <w:spacing w:after="0"/>
        <w:ind w:firstLine="426"/>
        <w:jc w:val="both"/>
        <w:rPr>
          <w:rFonts w:ascii="Bell MT" w:hAnsi="Bell MT"/>
          <w:sz w:val="24"/>
          <w:szCs w:val="24"/>
        </w:rPr>
      </w:pPr>
      <w:r w:rsidRPr="00595815">
        <w:rPr>
          <w:rFonts w:ascii="Bell MT" w:hAnsi="Bell MT"/>
          <w:sz w:val="24"/>
          <w:szCs w:val="24"/>
        </w:rPr>
        <w:t xml:space="preserve">The situated qualities of the ecological university raise questions about its relationship with knowledge. Barnett </w:t>
      </w:r>
      <w:r w:rsidR="001F1DFB">
        <w:rPr>
          <w:rFonts w:ascii="Bell MT" w:hAnsi="Bell MT"/>
          <w:sz w:val="24"/>
          <w:szCs w:val="24"/>
        </w:rPr>
        <w:t>partners with</w:t>
      </w:r>
      <w:r w:rsidRPr="00595815">
        <w:rPr>
          <w:rFonts w:ascii="Bell MT" w:hAnsi="Bell MT"/>
          <w:sz w:val="24"/>
          <w:szCs w:val="24"/>
        </w:rPr>
        <w:t xml:space="preserve"> Nicolas Maxwell </w:t>
      </w:r>
      <w:r w:rsidR="00D57570" w:rsidRPr="00D57570">
        <w:rPr>
          <w:rFonts w:ascii="Bell MT" w:hAnsi="Bell MT"/>
          <w:sz w:val="24"/>
          <w:szCs w:val="24"/>
        </w:rPr>
        <w:t xml:space="preserve">(Maxwell, 2006, </w:t>
      </w:r>
      <w:r w:rsidR="001F1DFB">
        <w:rPr>
          <w:rFonts w:ascii="Bell MT" w:hAnsi="Bell MT"/>
          <w:sz w:val="24"/>
          <w:szCs w:val="24"/>
        </w:rPr>
        <w:t xml:space="preserve">Barnett &amp; Maxwell, </w:t>
      </w:r>
      <w:r w:rsidR="00D57570" w:rsidRPr="00D57570">
        <w:rPr>
          <w:rFonts w:ascii="Bell MT" w:hAnsi="Bell MT"/>
          <w:sz w:val="24"/>
          <w:szCs w:val="24"/>
        </w:rPr>
        <w:t>2007)</w:t>
      </w:r>
      <w:r w:rsidR="00D54335">
        <w:rPr>
          <w:rFonts w:ascii="Bell MT" w:hAnsi="Bell MT"/>
          <w:sz w:val="24"/>
          <w:szCs w:val="24"/>
        </w:rPr>
        <w:t xml:space="preserve"> </w:t>
      </w:r>
      <w:r w:rsidRPr="00595815">
        <w:rPr>
          <w:rFonts w:ascii="Bell MT" w:hAnsi="Bell MT"/>
          <w:sz w:val="24"/>
          <w:szCs w:val="24"/>
        </w:rPr>
        <w:t xml:space="preserve">to help </w:t>
      </w:r>
      <w:r w:rsidR="005C3AB9">
        <w:rPr>
          <w:rFonts w:ascii="Bell MT" w:hAnsi="Bell MT"/>
          <w:sz w:val="24"/>
          <w:szCs w:val="24"/>
        </w:rPr>
        <w:t>clarify this relationship</w:t>
      </w:r>
      <w:r w:rsidRPr="00595815">
        <w:rPr>
          <w:rFonts w:ascii="Bell MT" w:hAnsi="Bell MT"/>
          <w:sz w:val="24"/>
          <w:szCs w:val="24"/>
        </w:rPr>
        <w:t xml:space="preserve">. Instead of a more specialist, reductionist, (academic) and narrow conception of knowledge, Maxwell </w:t>
      </w:r>
      <w:r w:rsidR="005C3AB9">
        <w:rPr>
          <w:rFonts w:ascii="Bell MT" w:hAnsi="Bell MT"/>
          <w:sz w:val="24"/>
          <w:szCs w:val="24"/>
        </w:rPr>
        <w:t>implies</w:t>
      </w:r>
      <w:r w:rsidRPr="00595815">
        <w:rPr>
          <w:rFonts w:ascii="Bell MT" w:hAnsi="Bell MT"/>
          <w:sz w:val="24"/>
          <w:szCs w:val="24"/>
        </w:rPr>
        <w:t xml:space="preserve"> that knowledge is interconnected with the concept of wisdom, especially at a university, and therefore needs to be positioned, not just as an end itself, but </w:t>
      </w:r>
      <w:r w:rsidR="00334954">
        <w:rPr>
          <w:rFonts w:ascii="Bell MT" w:hAnsi="Bell MT"/>
          <w:sz w:val="24"/>
          <w:szCs w:val="24"/>
        </w:rPr>
        <w:t xml:space="preserve">as part of </w:t>
      </w:r>
      <w:r w:rsidRPr="00595815">
        <w:rPr>
          <w:rFonts w:ascii="Bell MT" w:hAnsi="Bell MT"/>
          <w:sz w:val="24"/>
          <w:szCs w:val="24"/>
        </w:rPr>
        <w:t xml:space="preserve">a contextual focus on “wisdom inquiry”. Maxwell has set out </w:t>
      </w:r>
      <w:r w:rsidR="00696083">
        <w:rPr>
          <w:rFonts w:ascii="Bell MT" w:hAnsi="Bell MT"/>
          <w:sz w:val="24"/>
          <w:szCs w:val="24"/>
        </w:rPr>
        <w:t>four criteria for wisdom inquiry:</w:t>
      </w:r>
      <w:r w:rsidRPr="00595815">
        <w:rPr>
          <w:rFonts w:ascii="Bell MT" w:hAnsi="Bell MT"/>
          <w:sz w:val="24"/>
          <w:szCs w:val="24"/>
        </w:rPr>
        <w:t xml:space="preserve"> </w:t>
      </w:r>
    </w:p>
    <w:p w:rsidR="00887540" w:rsidRDefault="00887540" w:rsidP="00887540">
      <w:pPr>
        <w:spacing w:after="0"/>
        <w:jc w:val="both"/>
        <w:rPr>
          <w:rFonts w:ascii="Bell MT" w:hAnsi="Bell MT" w:cs="Arial"/>
          <w:sz w:val="24"/>
          <w:szCs w:val="24"/>
        </w:rPr>
      </w:pPr>
    </w:p>
    <w:p w:rsidR="00887540" w:rsidRPr="00887540" w:rsidRDefault="00595815" w:rsidP="00F902B5">
      <w:pPr>
        <w:pStyle w:val="ListParagraph"/>
        <w:numPr>
          <w:ilvl w:val="0"/>
          <w:numId w:val="11"/>
        </w:numPr>
        <w:spacing w:after="0"/>
        <w:ind w:left="714" w:right="357" w:hanging="357"/>
        <w:jc w:val="both"/>
        <w:rPr>
          <w:rFonts w:ascii="Bell MT" w:hAnsi="Bell MT" w:cs="Arial"/>
          <w:sz w:val="24"/>
          <w:szCs w:val="24"/>
        </w:rPr>
      </w:pPr>
      <w:r w:rsidRPr="00887540">
        <w:rPr>
          <w:rFonts w:ascii="Bell MT" w:hAnsi="Bell MT"/>
          <w:sz w:val="24"/>
          <w:szCs w:val="24"/>
        </w:rPr>
        <w:t>Articulate and seek to improve the specification of the basic problem(s) to be solved.</w:t>
      </w:r>
    </w:p>
    <w:p w:rsidR="00887540" w:rsidRPr="00887540" w:rsidRDefault="00595815" w:rsidP="00F902B5">
      <w:pPr>
        <w:pStyle w:val="ListParagraph"/>
        <w:numPr>
          <w:ilvl w:val="0"/>
          <w:numId w:val="11"/>
        </w:numPr>
        <w:spacing w:after="0"/>
        <w:ind w:left="714" w:right="357" w:hanging="357"/>
        <w:jc w:val="both"/>
        <w:rPr>
          <w:rFonts w:ascii="Bell MT" w:hAnsi="Bell MT" w:cs="Arial"/>
          <w:sz w:val="24"/>
          <w:szCs w:val="24"/>
        </w:rPr>
      </w:pPr>
      <w:r w:rsidRPr="00887540">
        <w:rPr>
          <w:rFonts w:ascii="Bell MT" w:hAnsi="Bell MT"/>
          <w:sz w:val="24"/>
          <w:szCs w:val="24"/>
        </w:rPr>
        <w:t xml:space="preserve">Propose and critically assess alternative possible solutions. </w:t>
      </w:r>
    </w:p>
    <w:p w:rsidR="00887540" w:rsidRPr="00887540" w:rsidRDefault="00595815" w:rsidP="00F902B5">
      <w:pPr>
        <w:pStyle w:val="ListParagraph"/>
        <w:numPr>
          <w:ilvl w:val="0"/>
          <w:numId w:val="11"/>
        </w:numPr>
        <w:spacing w:after="0"/>
        <w:ind w:left="714" w:right="357" w:hanging="357"/>
        <w:jc w:val="both"/>
        <w:rPr>
          <w:rFonts w:ascii="Bell MT" w:hAnsi="Bell MT" w:cs="Arial"/>
          <w:sz w:val="24"/>
          <w:szCs w:val="24"/>
        </w:rPr>
      </w:pPr>
      <w:r w:rsidRPr="00887540">
        <w:rPr>
          <w:rFonts w:ascii="Bell MT" w:hAnsi="Bell MT"/>
          <w:sz w:val="24"/>
          <w:szCs w:val="24"/>
        </w:rPr>
        <w:t xml:space="preserve">When necessary, break up the basic problem to be solved into a number of specialized problems. </w:t>
      </w:r>
    </w:p>
    <w:p w:rsidR="00887540" w:rsidRPr="00F902B5" w:rsidRDefault="00595815" w:rsidP="00F902B5">
      <w:pPr>
        <w:pStyle w:val="ListParagraph"/>
        <w:numPr>
          <w:ilvl w:val="0"/>
          <w:numId w:val="11"/>
        </w:numPr>
        <w:spacing w:after="0"/>
        <w:ind w:left="714" w:right="357" w:hanging="357"/>
        <w:jc w:val="both"/>
        <w:rPr>
          <w:rFonts w:ascii="Bell MT" w:hAnsi="Bell MT" w:cs="Arial"/>
          <w:sz w:val="24"/>
          <w:szCs w:val="24"/>
        </w:rPr>
      </w:pPr>
      <w:r w:rsidRPr="00887540">
        <w:rPr>
          <w:rFonts w:ascii="Bell MT" w:hAnsi="Bell MT"/>
          <w:sz w:val="24"/>
          <w:szCs w:val="24"/>
        </w:rPr>
        <w:t>Inter-connect attempts to solve the basic problem and specialized problems, so that basic problem-solving may guide, and be guided by, specialized problem-solving.</w:t>
      </w:r>
    </w:p>
    <w:p w:rsidR="00F902B5" w:rsidRDefault="00F902B5" w:rsidP="00F902B5">
      <w:pPr>
        <w:spacing w:after="0"/>
        <w:jc w:val="both"/>
        <w:rPr>
          <w:rFonts w:ascii="Bell MT" w:hAnsi="Bell MT"/>
          <w:sz w:val="24"/>
          <w:szCs w:val="24"/>
        </w:rPr>
      </w:pPr>
    </w:p>
    <w:p w:rsidR="00887540" w:rsidRDefault="00595815" w:rsidP="00F902B5">
      <w:pPr>
        <w:spacing w:after="0"/>
        <w:jc w:val="both"/>
        <w:rPr>
          <w:rFonts w:ascii="Bell MT" w:hAnsi="Bell MT"/>
          <w:sz w:val="24"/>
          <w:szCs w:val="24"/>
        </w:rPr>
      </w:pPr>
      <w:r w:rsidRPr="00595815">
        <w:rPr>
          <w:rFonts w:ascii="Bell MT" w:hAnsi="Bell MT"/>
          <w:sz w:val="24"/>
          <w:szCs w:val="24"/>
        </w:rPr>
        <w:t>Maxwell argues that although “modern sci</w:t>
      </w:r>
      <w:r w:rsidR="00E42E85">
        <w:rPr>
          <w:rFonts w:ascii="Bell MT" w:hAnsi="Bell MT"/>
          <w:sz w:val="24"/>
          <w:szCs w:val="24"/>
        </w:rPr>
        <w:t xml:space="preserve">ence and technological research have, of course, </w:t>
      </w:r>
      <w:r w:rsidRPr="00595815">
        <w:rPr>
          <w:rFonts w:ascii="Bell MT" w:hAnsi="Bell MT"/>
          <w:sz w:val="24"/>
          <w:szCs w:val="24"/>
        </w:rPr>
        <w:t>produced many immense benefits”, they have also h</w:t>
      </w:r>
      <w:r w:rsidR="00597EE1">
        <w:rPr>
          <w:rFonts w:ascii="Bell MT" w:hAnsi="Bell MT"/>
          <w:sz w:val="24"/>
          <w:szCs w:val="24"/>
        </w:rPr>
        <w:t>ad a hand in population growth,</w:t>
      </w:r>
      <w:r w:rsidRPr="00595815">
        <w:rPr>
          <w:rFonts w:ascii="Bell MT" w:hAnsi="Bell MT"/>
          <w:sz w:val="24"/>
          <w:szCs w:val="24"/>
        </w:rPr>
        <w:t xml:space="preserve"> the destruction of natural habitats and the current mass extinction of our biosphere</w:t>
      </w:r>
      <w:r w:rsidR="00D57570">
        <w:rPr>
          <w:rFonts w:ascii="Bell MT" w:hAnsi="Bell MT"/>
          <w:sz w:val="24"/>
          <w:szCs w:val="24"/>
        </w:rPr>
        <w:t xml:space="preserve"> </w:t>
      </w:r>
      <w:r w:rsidR="00D57570" w:rsidRPr="00D57570">
        <w:rPr>
          <w:rFonts w:ascii="Bell MT" w:hAnsi="Bell MT"/>
          <w:sz w:val="24"/>
          <w:szCs w:val="24"/>
        </w:rPr>
        <w:t>(Maxwell, 2011</w:t>
      </w:r>
      <w:r w:rsidR="00E42E85">
        <w:rPr>
          <w:rFonts w:ascii="Bell MT" w:hAnsi="Bell MT"/>
          <w:sz w:val="24"/>
          <w:szCs w:val="24"/>
        </w:rPr>
        <w:t>, pp. 123</w:t>
      </w:r>
      <w:r w:rsidR="00D57570" w:rsidRPr="00D57570">
        <w:rPr>
          <w:rFonts w:ascii="Bell MT" w:hAnsi="Bell MT"/>
          <w:sz w:val="24"/>
          <w:szCs w:val="24"/>
        </w:rPr>
        <w:t>)</w:t>
      </w:r>
      <w:r w:rsidRPr="00595815">
        <w:rPr>
          <w:rFonts w:ascii="Bell MT" w:hAnsi="Bell MT"/>
          <w:sz w:val="24"/>
          <w:szCs w:val="24"/>
        </w:rPr>
        <w:t xml:space="preserve">. In this regard, modern science has been too fixated on </w:t>
      </w:r>
      <w:r w:rsidR="00B0799C">
        <w:rPr>
          <w:rFonts w:ascii="Bell MT" w:hAnsi="Bell MT"/>
          <w:sz w:val="24"/>
          <w:szCs w:val="24"/>
        </w:rPr>
        <w:t>‘</w:t>
      </w:r>
      <w:r w:rsidRPr="00595815">
        <w:rPr>
          <w:rFonts w:ascii="Bell MT" w:hAnsi="Bell MT"/>
          <w:sz w:val="24"/>
          <w:szCs w:val="24"/>
        </w:rPr>
        <w:t>number 3</w:t>
      </w:r>
      <w:r w:rsidR="00B0799C">
        <w:rPr>
          <w:rFonts w:ascii="Bell MT" w:hAnsi="Bell MT"/>
          <w:sz w:val="24"/>
          <w:szCs w:val="24"/>
        </w:rPr>
        <w:t>’</w:t>
      </w:r>
      <w:r w:rsidRPr="00595815">
        <w:rPr>
          <w:rFonts w:ascii="Bell MT" w:hAnsi="Bell MT"/>
          <w:sz w:val="24"/>
          <w:szCs w:val="24"/>
        </w:rPr>
        <w:t xml:space="preserve"> – the breaking up of basic problems into more specialised problems, and far less concerned about why we are dealing with a particular issue, or understanding how such an issue relates back to the overall conte</w:t>
      </w:r>
      <w:r w:rsidR="005C3AB9">
        <w:rPr>
          <w:rFonts w:ascii="Bell MT" w:hAnsi="Bell MT"/>
          <w:sz w:val="24"/>
          <w:szCs w:val="24"/>
        </w:rPr>
        <w:t>xt in which we find ourselves</w:t>
      </w:r>
      <w:r w:rsidRPr="00595815">
        <w:rPr>
          <w:rFonts w:ascii="Bell MT" w:hAnsi="Bell MT"/>
          <w:sz w:val="24"/>
          <w:szCs w:val="24"/>
        </w:rPr>
        <w:t xml:space="preserve">. </w:t>
      </w:r>
    </w:p>
    <w:p w:rsidR="00887540" w:rsidRDefault="00E42E85" w:rsidP="00E42E85">
      <w:pPr>
        <w:spacing w:after="0"/>
        <w:ind w:firstLine="426"/>
        <w:jc w:val="both"/>
        <w:rPr>
          <w:rFonts w:ascii="Bell MT" w:hAnsi="Bell MT"/>
          <w:sz w:val="24"/>
          <w:szCs w:val="24"/>
        </w:rPr>
      </w:pPr>
      <w:r>
        <w:rPr>
          <w:rFonts w:ascii="Bell MT" w:hAnsi="Bell MT"/>
          <w:sz w:val="24"/>
          <w:szCs w:val="24"/>
        </w:rPr>
        <w:t xml:space="preserve">Maxwell’s emphasis on wisdom inquiry is a potentially radical aspect of the ecological university. </w:t>
      </w:r>
      <w:r w:rsidR="002A10DC">
        <w:rPr>
          <w:rFonts w:ascii="Bell MT" w:hAnsi="Bell MT"/>
          <w:sz w:val="24"/>
          <w:szCs w:val="24"/>
        </w:rPr>
        <w:t xml:space="preserve">This is not such a radical idea however, as to prevent </w:t>
      </w:r>
      <w:r w:rsidR="00595815" w:rsidRPr="00595815">
        <w:rPr>
          <w:rFonts w:ascii="Bell MT" w:hAnsi="Bell MT"/>
          <w:sz w:val="24"/>
          <w:szCs w:val="24"/>
        </w:rPr>
        <w:t>Maxwell</w:t>
      </w:r>
      <w:r w:rsidR="009D3DC2">
        <w:rPr>
          <w:rFonts w:ascii="Bell MT" w:hAnsi="Bell MT"/>
          <w:sz w:val="24"/>
          <w:szCs w:val="24"/>
        </w:rPr>
        <w:t xml:space="preserve"> </w:t>
      </w:r>
      <w:r>
        <w:rPr>
          <w:rFonts w:ascii="Bell MT" w:hAnsi="Bell MT"/>
          <w:sz w:val="24"/>
          <w:szCs w:val="24"/>
        </w:rPr>
        <w:t>pointing to</w:t>
      </w:r>
      <w:r w:rsidR="00595815" w:rsidRPr="00595815">
        <w:rPr>
          <w:rFonts w:ascii="Bell MT" w:hAnsi="Bell MT"/>
          <w:sz w:val="24"/>
          <w:szCs w:val="24"/>
        </w:rPr>
        <w:t xml:space="preserve"> </w:t>
      </w:r>
      <w:r w:rsidR="00CB60C3">
        <w:rPr>
          <w:rFonts w:ascii="Bell MT" w:hAnsi="Bell MT"/>
          <w:sz w:val="24"/>
          <w:szCs w:val="24"/>
        </w:rPr>
        <w:t>instances</w:t>
      </w:r>
      <w:r w:rsidR="00B111C5">
        <w:rPr>
          <w:rFonts w:ascii="Bell MT" w:hAnsi="Bell MT"/>
          <w:sz w:val="24"/>
          <w:szCs w:val="24"/>
        </w:rPr>
        <w:t xml:space="preserve"> </w:t>
      </w:r>
      <w:r w:rsidR="00595815" w:rsidRPr="00595815">
        <w:rPr>
          <w:rFonts w:ascii="Bell MT" w:hAnsi="Bell MT"/>
          <w:sz w:val="24"/>
          <w:szCs w:val="24"/>
        </w:rPr>
        <w:t xml:space="preserve">of university research and teaching </w:t>
      </w:r>
      <w:r w:rsidR="002A10DC">
        <w:rPr>
          <w:rFonts w:ascii="Bell MT" w:hAnsi="Bell MT"/>
          <w:sz w:val="24"/>
          <w:szCs w:val="24"/>
        </w:rPr>
        <w:t xml:space="preserve">that </w:t>
      </w:r>
      <w:r w:rsidR="00595815" w:rsidRPr="00595815">
        <w:rPr>
          <w:rFonts w:ascii="Bell MT" w:hAnsi="Bell MT"/>
          <w:sz w:val="24"/>
          <w:szCs w:val="24"/>
        </w:rPr>
        <w:t xml:space="preserve">are attempting to build a more active form of reason. </w:t>
      </w:r>
      <w:r w:rsidR="009D3DC2">
        <w:rPr>
          <w:rFonts w:ascii="Bell MT" w:hAnsi="Bell MT"/>
          <w:sz w:val="24"/>
          <w:szCs w:val="24"/>
        </w:rPr>
        <w:t>He</w:t>
      </w:r>
      <w:r w:rsidR="00595815" w:rsidRPr="00595815">
        <w:rPr>
          <w:rFonts w:ascii="Bell MT" w:hAnsi="Bell MT"/>
          <w:sz w:val="24"/>
          <w:szCs w:val="24"/>
        </w:rPr>
        <w:t xml:space="preserve"> </w:t>
      </w:r>
      <w:r>
        <w:rPr>
          <w:rFonts w:ascii="Bell MT" w:hAnsi="Bell MT"/>
          <w:sz w:val="24"/>
          <w:szCs w:val="24"/>
        </w:rPr>
        <w:t>describes, for example,</w:t>
      </w:r>
      <w:r w:rsidR="00597EE1">
        <w:rPr>
          <w:rFonts w:ascii="Bell MT" w:hAnsi="Bell MT"/>
          <w:sz w:val="24"/>
          <w:szCs w:val="24"/>
        </w:rPr>
        <w:t xml:space="preserve"> how</w:t>
      </w:r>
      <w:r w:rsidR="00595815" w:rsidRPr="00595815">
        <w:rPr>
          <w:rFonts w:ascii="Bell MT" w:hAnsi="Bell MT"/>
          <w:sz w:val="24"/>
          <w:szCs w:val="24"/>
        </w:rPr>
        <w:t xml:space="preserve"> new interdisciplinary academic units are demonstrating a more integrated </w:t>
      </w:r>
      <w:r w:rsidR="00D2256B">
        <w:rPr>
          <w:rFonts w:ascii="Bell MT" w:hAnsi="Bell MT"/>
          <w:sz w:val="24"/>
          <w:szCs w:val="24"/>
        </w:rPr>
        <w:t xml:space="preserve">set of </w:t>
      </w:r>
      <w:r w:rsidR="00595815" w:rsidRPr="00595815">
        <w:rPr>
          <w:rFonts w:ascii="Bell MT" w:hAnsi="Bell MT"/>
          <w:sz w:val="24"/>
          <w:szCs w:val="24"/>
        </w:rPr>
        <w:t>values, emotional investment and overall connectedness</w:t>
      </w:r>
      <w:r w:rsidR="00597EE1">
        <w:rPr>
          <w:rFonts w:ascii="Bell MT" w:hAnsi="Bell MT"/>
          <w:sz w:val="24"/>
          <w:szCs w:val="24"/>
        </w:rPr>
        <w:t xml:space="preserve"> in their pursuit of solutions </w:t>
      </w:r>
      <w:r w:rsidR="009D3DC2">
        <w:rPr>
          <w:rFonts w:ascii="Bell MT" w:hAnsi="Bell MT"/>
          <w:sz w:val="24"/>
          <w:szCs w:val="24"/>
        </w:rPr>
        <w:t>to bigger problems</w:t>
      </w:r>
      <w:r w:rsidR="00595815" w:rsidRPr="00595815">
        <w:rPr>
          <w:rFonts w:ascii="Bell MT" w:hAnsi="Bell MT"/>
          <w:sz w:val="24"/>
          <w:szCs w:val="24"/>
        </w:rPr>
        <w:t xml:space="preserve">. He </w:t>
      </w:r>
      <w:r>
        <w:rPr>
          <w:rFonts w:ascii="Bell MT" w:hAnsi="Bell MT"/>
          <w:sz w:val="24"/>
          <w:szCs w:val="24"/>
        </w:rPr>
        <w:t xml:space="preserve">also </w:t>
      </w:r>
      <w:r w:rsidR="002A10DC">
        <w:rPr>
          <w:rFonts w:ascii="Bell MT" w:hAnsi="Bell MT"/>
          <w:sz w:val="24"/>
          <w:szCs w:val="24"/>
        </w:rPr>
        <w:t>discusses</w:t>
      </w:r>
      <w:r w:rsidR="00595815" w:rsidRPr="00595815">
        <w:rPr>
          <w:rFonts w:ascii="Bell MT" w:hAnsi="Bell MT"/>
          <w:sz w:val="24"/>
          <w:szCs w:val="24"/>
        </w:rPr>
        <w:t xml:space="preserve"> </w:t>
      </w:r>
      <w:r w:rsidR="004B56F8">
        <w:rPr>
          <w:rFonts w:ascii="Bell MT" w:hAnsi="Bell MT"/>
          <w:sz w:val="24"/>
          <w:szCs w:val="24"/>
        </w:rPr>
        <w:t xml:space="preserve">specific </w:t>
      </w:r>
      <w:r>
        <w:rPr>
          <w:rFonts w:ascii="Bell MT" w:hAnsi="Bell MT"/>
          <w:sz w:val="24"/>
          <w:szCs w:val="24"/>
        </w:rPr>
        <w:t>teaching and research initiatives</w:t>
      </w:r>
      <w:r w:rsidR="00595815" w:rsidRPr="00595815">
        <w:rPr>
          <w:rFonts w:ascii="Bell MT" w:hAnsi="Bell MT"/>
          <w:sz w:val="24"/>
          <w:szCs w:val="24"/>
        </w:rPr>
        <w:t xml:space="preserve"> from the universities </w:t>
      </w:r>
      <w:r w:rsidR="009D3DC2">
        <w:rPr>
          <w:rFonts w:ascii="Bell MT" w:hAnsi="Bell MT"/>
          <w:sz w:val="24"/>
          <w:szCs w:val="24"/>
        </w:rPr>
        <w:t xml:space="preserve">of Oxford and Cambridge, which </w:t>
      </w:r>
      <w:r w:rsidR="00595815" w:rsidRPr="00595815">
        <w:rPr>
          <w:rFonts w:ascii="Bell MT" w:hAnsi="Bell MT"/>
          <w:sz w:val="24"/>
          <w:szCs w:val="24"/>
        </w:rPr>
        <w:t xml:space="preserve">are focused on global health, sustainable cities, intercultural interactions and human wellbeing. </w:t>
      </w:r>
    </w:p>
    <w:p w:rsidR="00887540" w:rsidRDefault="004524D5" w:rsidP="00887540">
      <w:pPr>
        <w:spacing w:after="0"/>
        <w:ind w:firstLine="426"/>
        <w:jc w:val="both"/>
        <w:rPr>
          <w:rFonts w:ascii="Bell MT" w:hAnsi="Bell MT"/>
          <w:sz w:val="24"/>
          <w:szCs w:val="24"/>
        </w:rPr>
      </w:pPr>
      <w:r>
        <w:rPr>
          <w:rFonts w:ascii="Bell MT" w:hAnsi="Bell MT"/>
          <w:sz w:val="24"/>
          <w:szCs w:val="24"/>
        </w:rPr>
        <w:t xml:space="preserve">With </w:t>
      </w:r>
      <w:r w:rsidR="00595815" w:rsidRPr="00595815">
        <w:rPr>
          <w:rFonts w:ascii="Bell MT" w:hAnsi="Bell MT"/>
          <w:sz w:val="24"/>
          <w:szCs w:val="24"/>
        </w:rPr>
        <w:t>Maxwell’s examples</w:t>
      </w:r>
      <w:r w:rsidR="009D3DC2">
        <w:rPr>
          <w:rFonts w:ascii="Bell MT" w:hAnsi="Bell MT"/>
          <w:sz w:val="24"/>
          <w:szCs w:val="24"/>
        </w:rPr>
        <w:t xml:space="preserve"> in mind</w:t>
      </w:r>
      <w:r w:rsidR="00595815" w:rsidRPr="00595815">
        <w:rPr>
          <w:rFonts w:ascii="Bell MT" w:hAnsi="Bell MT"/>
          <w:sz w:val="24"/>
          <w:szCs w:val="24"/>
        </w:rPr>
        <w:t xml:space="preserve">, Barnett has </w:t>
      </w:r>
      <w:r w:rsidR="002A10DC">
        <w:rPr>
          <w:rFonts w:ascii="Bell MT" w:hAnsi="Bell MT"/>
          <w:sz w:val="24"/>
          <w:szCs w:val="24"/>
        </w:rPr>
        <w:t xml:space="preserve">also </w:t>
      </w:r>
      <w:r w:rsidR="00595815" w:rsidRPr="00595815">
        <w:rPr>
          <w:rFonts w:ascii="Bell MT" w:hAnsi="Bell MT"/>
          <w:sz w:val="24"/>
          <w:szCs w:val="24"/>
        </w:rPr>
        <w:t>outlined the potential of the ecological university</w:t>
      </w:r>
      <w:r>
        <w:rPr>
          <w:rFonts w:ascii="Bell MT" w:hAnsi="Bell MT"/>
          <w:sz w:val="24"/>
          <w:szCs w:val="24"/>
        </w:rPr>
        <w:t xml:space="preserve"> to contribute to multiple domains</w:t>
      </w:r>
      <w:r w:rsidR="00595815" w:rsidRPr="00595815">
        <w:rPr>
          <w:rFonts w:ascii="Bell MT" w:hAnsi="Bell MT"/>
          <w:sz w:val="24"/>
          <w:szCs w:val="24"/>
        </w:rPr>
        <w:t xml:space="preserve">. Central to Barnett’s </w:t>
      </w:r>
      <w:r>
        <w:rPr>
          <w:rFonts w:ascii="Bell MT" w:hAnsi="Bell MT"/>
          <w:sz w:val="24"/>
          <w:szCs w:val="24"/>
        </w:rPr>
        <w:t>outline</w:t>
      </w:r>
      <w:r w:rsidR="00595815" w:rsidRPr="00595815">
        <w:rPr>
          <w:rFonts w:ascii="Bell MT" w:hAnsi="Bell MT"/>
          <w:sz w:val="24"/>
          <w:szCs w:val="24"/>
        </w:rPr>
        <w:t xml:space="preserve"> is the linking of the ecological university with the concepts of sustainability </w:t>
      </w:r>
      <w:r>
        <w:rPr>
          <w:rFonts w:ascii="Bell MT" w:hAnsi="Bell MT"/>
          <w:sz w:val="24"/>
          <w:szCs w:val="24"/>
        </w:rPr>
        <w:t xml:space="preserve">and wellbeing </w:t>
      </w:r>
      <w:r w:rsidR="00595815" w:rsidRPr="00595815">
        <w:rPr>
          <w:rFonts w:ascii="Bell MT" w:hAnsi="Bell MT"/>
          <w:sz w:val="24"/>
          <w:szCs w:val="24"/>
        </w:rPr>
        <w:t xml:space="preserve">(Barnett, 2013). </w:t>
      </w:r>
    </w:p>
    <w:p w:rsidR="00165186" w:rsidRDefault="00165186" w:rsidP="00887540">
      <w:pPr>
        <w:spacing w:after="0"/>
        <w:ind w:firstLine="426"/>
        <w:jc w:val="both"/>
        <w:rPr>
          <w:rFonts w:ascii="Bell MT" w:hAnsi="Bell MT"/>
          <w:sz w:val="24"/>
          <w:szCs w:val="24"/>
        </w:rPr>
      </w:pPr>
    </w:p>
    <w:p w:rsidR="00887540" w:rsidRPr="00165186" w:rsidRDefault="00595815" w:rsidP="00165186">
      <w:pPr>
        <w:spacing w:after="240"/>
        <w:ind w:left="357" w:right="357"/>
        <w:rPr>
          <w:rFonts w:ascii="Bell MT" w:hAnsi="Bell MT" w:cs="Arial"/>
          <w:sz w:val="24"/>
          <w:szCs w:val="24"/>
        </w:rPr>
      </w:pPr>
      <w:r w:rsidRPr="00595815">
        <w:rPr>
          <w:rFonts w:ascii="Bell MT" w:hAnsi="Bell MT"/>
          <w:sz w:val="24"/>
          <w:szCs w:val="24"/>
        </w:rPr>
        <w:t xml:space="preserve">The ecological university would be a university embarked on a process of its own becoming, guided by the ideas of sustainability and wellbeing. The concept of sustainability is here oriented towards the sustainability of the university’s multiple ecologies – personal, institutional, cultural, global, physical and social. ...However, the ecological university would not be content in rooting its self-understanding in the </w:t>
      </w:r>
      <w:r w:rsidRPr="00595815">
        <w:rPr>
          <w:rFonts w:ascii="Bell MT" w:hAnsi="Bell MT"/>
          <w:sz w:val="24"/>
          <w:szCs w:val="24"/>
        </w:rPr>
        <w:lastRenderedPageBreak/>
        <w:t>concept of sustainability, for it would want especially to embrace the concept of wellbeing. This is a much more demanding concept than sustainability, for whereas sustainability stays within present understandings of natural states, wellbeing can always be improved and its very definitions can always be advance</w:t>
      </w:r>
      <w:r w:rsidR="00EB64C1">
        <w:rPr>
          <w:rFonts w:ascii="Bell MT" w:hAnsi="Bell MT"/>
          <w:sz w:val="24"/>
          <w:szCs w:val="24"/>
        </w:rPr>
        <w:t xml:space="preserve">d. </w:t>
      </w:r>
      <w:r w:rsidRPr="00595815">
        <w:rPr>
          <w:rFonts w:ascii="Bell MT" w:hAnsi="Bell MT"/>
          <w:sz w:val="24"/>
          <w:szCs w:val="24"/>
        </w:rPr>
        <w:t xml:space="preserve">(p. 113). </w:t>
      </w:r>
    </w:p>
    <w:p w:rsidR="00DB6C34" w:rsidRDefault="00595815" w:rsidP="00D2256B">
      <w:pPr>
        <w:spacing w:after="0"/>
        <w:ind w:firstLine="426"/>
        <w:jc w:val="both"/>
        <w:rPr>
          <w:rFonts w:ascii="Bell MT" w:hAnsi="Bell MT"/>
          <w:sz w:val="24"/>
          <w:szCs w:val="24"/>
        </w:rPr>
      </w:pPr>
      <w:r w:rsidRPr="00595815">
        <w:rPr>
          <w:rFonts w:ascii="Bell MT" w:hAnsi="Bell MT"/>
          <w:sz w:val="24"/>
          <w:szCs w:val="24"/>
        </w:rPr>
        <w:t>There is a very sizeable and diverse literature on the concept of the sustainable university</w:t>
      </w:r>
      <w:r w:rsidR="002A10DC">
        <w:rPr>
          <w:rFonts w:ascii="Bell MT" w:hAnsi="Bell MT"/>
          <w:sz w:val="24"/>
          <w:szCs w:val="24"/>
        </w:rPr>
        <w:t xml:space="preserve"> </w:t>
      </w:r>
      <w:r w:rsidR="002A10DC" w:rsidRPr="002A10DC">
        <w:rPr>
          <w:rFonts w:ascii="Bell MT" w:hAnsi="Bell MT"/>
          <w:sz w:val="24"/>
          <w:szCs w:val="24"/>
        </w:rPr>
        <w:t>(</w:t>
      </w:r>
      <w:r w:rsidR="002A10DC">
        <w:rPr>
          <w:rFonts w:ascii="Bell MT" w:hAnsi="Bell MT"/>
          <w:sz w:val="24"/>
          <w:szCs w:val="24"/>
        </w:rPr>
        <w:t xml:space="preserve">see for example </w:t>
      </w:r>
      <w:r w:rsidR="002A10DC" w:rsidRPr="002A10DC">
        <w:rPr>
          <w:rFonts w:ascii="Bell MT" w:hAnsi="Bell MT"/>
          <w:sz w:val="24"/>
          <w:szCs w:val="24"/>
        </w:rPr>
        <w:t>Barth, 2014; Jones, Selby, &amp; Sterling, 2010; Martin &amp; Samels, 2012; Sterling, Maxey, &amp; Luna, 2013)</w:t>
      </w:r>
      <w:r w:rsidRPr="00595815">
        <w:rPr>
          <w:rFonts w:ascii="Bell MT" w:hAnsi="Bell MT"/>
          <w:sz w:val="24"/>
          <w:szCs w:val="24"/>
        </w:rPr>
        <w:t xml:space="preserve">. </w:t>
      </w:r>
      <w:r w:rsidR="004524D5">
        <w:rPr>
          <w:rFonts w:ascii="Bell MT" w:hAnsi="Bell MT"/>
          <w:sz w:val="24"/>
          <w:szCs w:val="24"/>
        </w:rPr>
        <w:t xml:space="preserve">Barnett </w:t>
      </w:r>
      <w:r w:rsidR="002A10DC">
        <w:rPr>
          <w:rFonts w:ascii="Bell MT" w:hAnsi="Bell MT"/>
          <w:sz w:val="24"/>
          <w:szCs w:val="24"/>
        </w:rPr>
        <w:t xml:space="preserve">routinely </w:t>
      </w:r>
      <w:r w:rsidR="004524D5">
        <w:rPr>
          <w:rFonts w:ascii="Bell MT" w:hAnsi="Bell MT"/>
          <w:sz w:val="24"/>
          <w:szCs w:val="24"/>
        </w:rPr>
        <w:t xml:space="preserve">avoids this literature </w:t>
      </w:r>
      <w:r w:rsidR="002953E3">
        <w:rPr>
          <w:rFonts w:ascii="Bell MT" w:hAnsi="Bell MT"/>
          <w:sz w:val="24"/>
          <w:szCs w:val="24"/>
        </w:rPr>
        <w:t xml:space="preserve">however, </w:t>
      </w:r>
      <w:r w:rsidR="004524D5">
        <w:rPr>
          <w:rFonts w:ascii="Bell MT" w:hAnsi="Bell MT"/>
          <w:sz w:val="24"/>
          <w:szCs w:val="24"/>
        </w:rPr>
        <w:t xml:space="preserve">in favour of </w:t>
      </w:r>
      <w:r w:rsidR="002953E3">
        <w:rPr>
          <w:rFonts w:ascii="Bell MT" w:hAnsi="Bell MT"/>
          <w:sz w:val="24"/>
          <w:szCs w:val="24"/>
        </w:rPr>
        <w:t>a</w:t>
      </w:r>
      <w:r w:rsidR="004524D5">
        <w:rPr>
          <w:rFonts w:ascii="Bell MT" w:hAnsi="Bell MT"/>
          <w:sz w:val="24"/>
          <w:szCs w:val="24"/>
        </w:rPr>
        <w:t xml:space="preserve"> more philosophically grounded discussion. Certainly, outside of this paper, </w:t>
      </w:r>
      <w:r w:rsidR="002953E3">
        <w:rPr>
          <w:rFonts w:ascii="Bell MT" w:hAnsi="Bell MT"/>
          <w:sz w:val="24"/>
          <w:szCs w:val="24"/>
        </w:rPr>
        <w:t>this omission leaves a</w:t>
      </w:r>
      <w:r w:rsidR="004524D5">
        <w:rPr>
          <w:rFonts w:ascii="Bell MT" w:hAnsi="Bell MT"/>
          <w:sz w:val="24"/>
          <w:szCs w:val="24"/>
        </w:rPr>
        <w:t xml:space="preserve"> considerable amount of work that could be done </w:t>
      </w:r>
      <w:r w:rsidR="002A10DC">
        <w:rPr>
          <w:rFonts w:ascii="Bell MT" w:hAnsi="Bell MT"/>
          <w:sz w:val="24"/>
          <w:szCs w:val="24"/>
        </w:rPr>
        <w:t xml:space="preserve">in </w:t>
      </w:r>
      <w:r w:rsidR="004524D5">
        <w:rPr>
          <w:rFonts w:ascii="Bell MT" w:hAnsi="Bell MT"/>
          <w:sz w:val="24"/>
          <w:szCs w:val="24"/>
        </w:rPr>
        <w:t xml:space="preserve">exploring how the ecological university and the sustainable university can inform each other. Similarly, there is also a considerable amount of work that could be </w:t>
      </w:r>
      <w:r w:rsidR="002953E3">
        <w:rPr>
          <w:rFonts w:ascii="Bell MT" w:hAnsi="Bell MT"/>
          <w:sz w:val="24"/>
          <w:szCs w:val="24"/>
        </w:rPr>
        <w:t>carried out in</w:t>
      </w:r>
      <w:r w:rsidR="004524D5">
        <w:rPr>
          <w:rFonts w:ascii="Bell MT" w:hAnsi="Bell MT"/>
          <w:sz w:val="24"/>
          <w:szCs w:val="24"/>
        </w:rPr>
        <w:t xml:space="preserve"> explor</w:t>
      </w:r>
      <w:r w:rsidR="002953E3">
        <w:rPr>
          <w:rFonts w:ascii="Bell MT" w:hAnsi="Bell MT"/>
          <w:sz w:val="24"/>
          <w:szCs w:val="24"/>
        </w:rPr>
        <w:t>ing</w:t>
      </w:r>
      <w:r w:rsidR="004524D5">
        <w:rPr>
          <w:rFonts w:ascii="Bell MT" w:hAnsi="Bell MT"/>
          <w:sz w:val="24"/>
          <w:szCs w:val="24"/>
        </w:rPr>
        <w:t xml:space="preserve"> the possibilities for wellbeing at </w:t>
      </w:r>
      <w:r w:rsidR="002953E3">
        <w:rPr>
          <w:rFonts w:ascii="Bell MT" w:hAnsi="Bell MT"/>
          <w:sz w:val="24"/>
          <w:szCs w:val="24"/>
        </w:rPr>
        <w:t xml:space="preserve">the </w:t>
      </w:r>
      <w:r w:rsidR="004524D5">
        <w:rPr>
          <w:rFonts w:ascii="Bell MT" w:hAnsi="Bell MT"/>
          <w:sz w:val="24"/>
          <w:szCs w:val="24"/>
        </w:rPr>
        <w:t xml:space="preserve">ecological university. </w:t>
      </w:r>
      <w:r w:rsidR="00931C24">
        <w:rPr>
          <w:rFonts w:ascii="Bell MT" w:hAnsi="Bell MT"/>
          <w:sz w:val="24"/>
          <w:szCs w:val="24"/>
        </w:rPr>
        <w:t xml:space="preserve">A little frustratingly </w:t>
      </w:r>
      <w:r w:rsidR="000A1F2A">
        <w:rPr>
          <w:rFonts w:ascii="Bell MT" w:hAnsi="Bell MT"/>
          <w:sz w:val="24"/>
          <w:szCs w:val="24"/>
        </w:rPr>
        <w:t xml:space="preserve">perhaps </w:t>
      </w:r>
      <w:r w:rsidRPr="00595815">
        <w:rPr>
          <w:rFonts w:ascii="Bell MT" w:hAnsi="Bell MT"/>
          <w:sz w:val="24"/>
          <w:szCs w:val="24"/>
        </w:rPr>
        <w:t>Barnett does not defin</w:t>
      </w:r>
      <w:r w:rsidR="00D2256B">
        <w:rPr>
          <w:rFonts w:ascii="Bell MT" w:hAnsi="Bell MT"/>
          <w:sz w:val="24"/>
          <w:szCs w:val="24"/>
        </w:rPr>
        <w:t xml:space="preserve">e </w:t>
      </w:r>
      <w:r w:rsidRPr="00595815">
        <w:rPr>
          <w:rFonts w:ascii="Bell MT" w:hAnsi="Bell MT"/>
          <w:sz w:val="24"/>
          <w:szCs w:val="24"/>
        </w:rPr>
        <w:t xml:space="preserve">wellbeing, </w:t>
      </w:r>
      <w:r w:rsidR="004B56F8">
        <w:rPr>
          <w:rFonts w:ascii="Bell MT" w:hAnsi="Bell MT"/>
          <w:sz w:val="24"/>
          <w:szCs w:val="24"/>
        </w:rPr>
        <w:t>although</w:t>
      </w:r>
      <w:r w:rsidRPr="00595815">
        <w:rPr>
          <w:rFonts w:ascii="Bell MT" w:hAnsi="Bell MT"/>
          <w:sz w:val="24"/>
          <w:szCs w:val="24"/>
        </w:rPr>
        <w:t xml:space="preserve"> </w:t>
      </w:r>
      <w:r w:rsidR="003B4B52">
        <w:rPr>
          <w:rFonts w:ascii="Bell MT" w:hAnsi="Bell MT"/>
          <w:sz w:val="24"/>
          <w:szCs w:val="24"/>
        </w:rPr>
        <w:t xml:space="preserve">it </w:t>
      </w:r>
      <w:r w:rsidRPr="00595815">
        <w:rPr>
          <w:rFonts w:ascii="Bell MT" w:hAnsi="Bell MT"/>
          <w:sz w:val="24"/>
          <w:szCs w:val="24"/>
        </w:rPr>
        <w:t xml:space="preserve">might be inferred from his </w:t>
      </w:r>
      <w:r w:rsidR="000A1F2A">
        <w:rPr>
          <w:rFonts w:ascii="Bell MT" w:hAnsi="Bell MT"/>
          <w:sz w:val="24"/>
          <w:szCs w:val="24"/>
        </w:rPr>
        <w:t>characterisation</w:t>
      </w:r>
      <w:r w:rsidRPr="00595815">
        <w:rPr>
          <w:rFonts w:ascii="Bell MT" w:hAnsi="Bell MT"/>
          <w:sz w:val="24"/>
          <w:szCs w:val="24"/>
        </w:rPr>
        <w:t xml:space="preserve"> of the ecological university as an institution for ‘the other’, that he is drawing on a </w:t>
      </w:r>
      <w:r w:rsidR="004E305C">
        <w:rPr>
          <w:rFonts w:ascii="Bell MT" w:hAnsi="Bell MT"/>
          <w:sz w:val="24"/>
          <w:szCs w:val="24"/>
        </w:rPr>
        <w:t xml:space="preserve">broad or </w:t>
      </w:r>
      <w:r w:rsidRPr="00595815">
        <w:rPr>
          <w:rFonts w:ascii="Bell MT" w:hAnsi="Bell MT"/>
          <w:sz w:val="24"/>
          <w:szCs w:val="24"/>
        </w:rPr>
        <w:t>eudaimonic conception of wellbeing</w:t>
      </w:r>
      <w:r w:rsidR="0086672F">
        <w:rPr>
          <w:rFonts w:ascii="Bell MT" w:hAnsi="Bell MT"/>
          <w:sz w:val="24"/>
          <w:szCs w:val="24"/>
        </w:rPr>
        <w:t xml:space="preserve"> </w:t>
      </w:r>
      <w:r w:rsidR="0086672F" w:rsidRPr="0086672F">
        <w:rPr>
          <w:rFonts w:ascii="Bell MT" w:hAnsi="Bell MT"/>
          <w:sz w:val="24"/>
          <w:szCs w:val="24"/>
        </w:rPr>
        <w:t>(Clack, 2012; Deci &amp; Ryan, 2008; Estola, Farquhar, &amp; Puroila, 2014; Ryan &amp; Deci, 2001)</w:t>
      </w:r>
      <w:r w:rsidRPr="00595815">
        <w:rPr>
          <w:rFonts w:ascii="Bell MT" w:hAnsi="Bell MT"/>
          <w:sz w:val="24"/>
          <w:szCs w:val="24"/>
        </w:rPr>
        <w:t>. Barnett does not use the term ‘eudaimonic university’, and this is not a popular term in t</w:t>
      </w:r>
      <w:r w:rsidR="005D4653">
        <w:rPr>
          <w:rFonts w:ascii="Bell MT" w:hAnsi="Bell MT"/>
          <w:sz w:val="24"/>
          <w:szCs w:val="24"/>
        </w:rPr>
        <w:t>he higher education literature, although t</w:t>
      </w:r>
      <w:r w:rsidR="00D2256B">
        <w:rPr>
          <w:rFonts w:ascii="Bell MT" w:hAnsi="Bell MT"/>
          <w:sz w:val="24"/>
          <w:szCs w:val="24"/>
        </w:rPr>
        <w:t xml:space="preserve">he idea raises many possibilities. Among those that exist in practice </w:t>
      </w:r>
      <w:r w:rsidRPr="00595815">
        <w:rPr>
          <w:rFonts w:ascii="Bell MT" w:hAnsi="Bell MT"/>
          <w:sz w:val="24"/>
          <w:szCs w:val="24"/>
        </w:rPr>
        <w:t>is</w:t>
      </w:r>
      <w:r w:rsidR="00D2256B">
        <w:rPr>
          <w:rFonts w:ascii="Bell MT" w:hAnsi="Bell MT"/>
          <w:sz w:val="24"/>
          <w:szCs w:val="24"/>
        </w:rPr>
        <w:t xml:space="preserve">, for example, the work </w:t>
      </w:r>
      <w:r w:rsidRPr="00595815">
        <w:rPr>
          <w:rFonts w:ascii="Bell MT" w:hAnsi="Bell MT"/>
          <w:sz w:val="24"/>
          <w:szCs w:val="24"/>
        </w:rPr>
        <w:t xml:space="preserve">of </w:t>
      </w:r>
      <w:r w:rsidR="00D2256B">
        <w:rPr>
          <w:rFonts w:ascii="Bell MT" w:hAnsi="Bell MT"/>
          <w:sz w:val="24"/>
          <w:szCs w:val="24"/>
        </w:rPr>
        <w:t xml:space="preserve">the </w:t>
      </w:r>
      <w:r w:rsidRPr="00595815">
        <w:rPr>
          <w:rFonts w:ascii="Bell MT" w:hAnsi="Bell MT"/>
          <w:sz w:val="24"/>
          <w:szCs w:val="24"/>
        </w:rPr>
        <w:t>South African Melanie Walker</w:t>
      </w:r>
      <w:r w:rsidR="00D2256B">
        <w:rPr>
          <w:rFonts w:ascii="Bell MT" w:hAnsi="Bell MT"/>
          <w:sz w:val="24"/>
          <w:szCs w:val="24"/>
        </w:rPr>
        <w:t xml:space="preserve">. The focus of Walker and her colleagues has included the development of human </w:t>
      </w:r>
      <w:r w:rsidR="00D2256B" w:rsidRPr="00595815">
        <w:rPr>
          <w:rFonts w:ascii="Bell MT" w:hAnsi="Bell MT"/>
          <w:sz w:val="24"/>
          <w:szCs w:val="24"/>
        </w:rPr>
        <w:t xml:space="preserve">wellbeing and </w:t>
      </w:r>
      <w:r w:rsidR="00D2256B">
        <w:rPr>
          <w:rFonts w:ascii="Bell MT" w:hAnsi="Bell MT"/>
          <w:sz w:val="24"/>
          <w:szCs w:val="24"/>
        </w:rPr>
        <w:t xml:space="preserve">capabilities, including </w:t>
      </w:r>
      <w:r w:rsidRPr="00595815">
        <w:rPr>
          <w:rFonts w:ascii="Bell MT" w:hAnsi="Bell MT"/>
          <w:sz w:val="24"/>
          <w:szCs w:val="24"/>
        </w:rPr>
        <w:t xml:space="preserve">how universities </w:t>
      </w:r>
      <w:r w:rsidR="00D2256B">
        <w:rPr>
          <w:rFonts w:ascii="Bell MT" w:hAnsi="Bell MT"/>
          <w:sz w:val="24"/>
          <w:szCs w:val="24"/>
        </w:rPr>
        <w:t xml:space="preserve">can </w:t>
      </w:r>
      <w:r w:rsidRPr="00595815">
        <w:rPr>
          <w:rFonts w:ascii="Bell MT" w:hAnsi="Bell MT"/>
          <w:sz w:val="24"/>
          <w:szCs w:val="24"/>
        </w:rPr>
        <w:t>be agents of social change</w:t>
      </w:r>
      <w:r w:rsidR="0086672F">
        <w:rPr>
          <w:rFonts w:ascii="Bell MT" w:hAnsi="Bell MT"/>
          <w:sz w:val="24"/>
          <w:szCs w:val="24"/>
        </w:rPr>
        <w:t xml:space="preserve"> </w:t>
      </w:r>
      <w:r w:rsidR="0086672F" w:rsidRPr="0086672F">
        <w:rPr>
          <w:rFonts w:ascii="Bell MT" w:hAnsi="Bell MT"/>
          <w:sz w:val="24"/>
          <w:szCs w:val="24"/>
        </w:rPr>
        <w:t>(Boni &amp; Walker, 2013; Walker &amp; McLean, 2013)</w:t>
      </w:r>
      <w:r w:rsidR="002E17E0">
        <w:rPr>
          <w:rFonts w:ascii="Bell MT" w:hAnsi="Bell MT"/>
          <w:sz w:val="24"/>
          <w:szCs w:val="24"/>
        </w:rPr>
        <w:t xml:space="preserve">. </w:t>
      </w:r>
    </w:p>
    <w:p w:rsidR="00595815" w:rsidRDefault="00595815" w:rsidP="002E17E0">
      <w:pPr>
        <w:spacing w:after="0"/>
        <w:ind w:firstLine="426"/>
        <w:jc w:val="both"/>
        <w:rPr>
          <w:rFonts w:ascii="Bell MT" w:hAnsi="Bell MT"/>
          <w:sz w:val="24"/>
          <w:szCs w:val="24"/>
        </w:rPr>
      </w:pPr>
      <w:r w:rsidRPr="00595815">
        <w:rPr>
          <w:rFonts w:ascii="Bell MT" w:hAnsi="Bell MT"/>
          <w:sz w:val="24"/>
          <w:szCs w:val="24"/>
        </w:rPr>
        <w:t xml:space="preserve">While Barnett does not discuss the work of Walker, he does provide </w:t>
      </w:r>
      <w:r w:rsidR="005D4653">
        <w:rPr>
          <w:rFonts w:ascii="Bell MT" w:hAnsi="Bell MT"/>
          <w:sz w:val="24"/>
          <w:szCs w:val="24"/>
        </w:rPr>
        <w:t xml:space="preserve">other </w:t>
      </w:r>
      <w:r w:rsidRPr="00595815">
        <w:rPr>
          <w:rFonts w:ascii="Bell MT" w:hAnsi="Bell MT"/>
          <w:sz w:val="24"/>
          <w:szCs w:val="24"/>
        </w:rPr>
        <w:t xml:space="preserve">examples of how an ecological university, with its </w:t>
      </w:r>
      <w:r w:rsidR="00931C24">
        <w:rPr>
          <w:rFonts w:ascii="Bell MT" w:hAnsi="Bell MT"/>
          <w:sz w:val="24"/>
          <w:szCs w:val="24"/>
        </w:rPr>
        <w:t xml:space="preserve">(somewhat undefined) </w:t>
      </w:r>
      <w:r w:rsidRPr="00595815">
        <w:rPr>
          <w:rFonts w:ascii="Bell MT" w:hAnsi="Bell MT"/>
          <w:sz w:val="24"/>
          <w:szCs w:val="24"/>
        </w:rPr>
        <w:t>links to wellbeing and sustainability, could operate (Barnett, 2010</w:t>
      </w:r>
      <w:r w:rsidR="002E17E0">
        <w:rPr>
          <w:rFonts w:ascii="Bell MT" w:hAnsi="Bell MT"/>
          <w:sz w:val="24"/>
          <w:szCs w:val="24"/>
        </w:rPr>
        <w:t>, pp. 148-149</w:t>
      </w:r>
      <w:r w:rsidRPr="00595815">
        <w:rPr>
          <w:rFonts w:ascii="Bell MT" w:hAnsi="Bell MT"/>
          <w:sz w:val="24"/>
          <w:szCs w:val="24"/>
        </w:rPr>
        <w:t xml:space="preserve">). </w:t>
      </w:r>
      <w:r w:rsidR="005D4653">
        <w:rPr>
          <w:rFonts w:ascii="Bell MT" w:hAnsi="Bell MT"/>
          <w:sz w:val="24"/>
          <w:szCs w:val="24"/>
        </w:rPr>
        <w:t>These ideas include:</w:t>
      </w:r>
    </w:p>
    <w:p w:rsidR="00887540" w:rsidRDefault="00887540" w:rsidP="00887540">
      <w:pPr>
        <w:spacing w:after="0"/>
        <w:jc w:val="both"/>
        <w:rPr>
          <w:rFonts w:ascii="Bell MT" w:hAnsi="Bell MT"/>
          <w:sz w:val="24"/>
          <w:szCs w:val="24"/>
        </w:rPr>
      </w:pP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 xml:space="preserve">developing and vigorously pursuing a strategy of civic and community engagement; </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holding public lectures – and putting podcasts on-line; working with local/regional authorities and community and third sector groups in addressing social issues</w:t>
      </w:r>
      <w:r w:rsidR="006476F6">
        <w:rPr>
          <w:rFonts w:ascii="Bell MT" w:hAnsi="Bell MT"/>
          <w:sz w:val="24"/>
          <w:szCs w:val="24"/>
        </w:rPr>
        <w:t>;</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 xml:space="preserve">working with groups/communities in the developing world (projects here could include cultural projects as well technological and social projects); </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offering pro bono advice;</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producing materials for public consumption (a university in Colombia produces mini-booklets containing accessible work by its scholars for public consumption at minimal prices)</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 xml:space="preserve">research that tackles issues of concern and that might help to alleviate suffering or deprivation (locally and globally); </w:t>
      </w:r>
    </w:p>
    <w:p w:rsidR="006476F6"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 xml:space="preserve">offering to accredit the socially-oriented activities of students off-campus </w:t>
      </w:r>
    </w:p>
    <w:p w:rsidR="00595815" w:rsidRPr="006476F6" w:rsidRDefault="00595815" w:rsidP="000D207F">
      <w:pPr>
        <w:pStyle w:val="ListParagraph"/>
        <w:numPr>
          <w:ilvl w:val="0"/>
          <w:numId w:val="16"/>
        </w:numPr>
        <w:spacing w:after="0"/>
        <w:ind w:right="357"/>
        <w:jc w:val="both"/>
        <w:rPr>
          <w:rFonts w:ascii="Bell MT" w:hAnsi="Bell MT" w:cs="Arial"/>
          <w:sz w:val="24"/>
          <w:szCs w:val="24"/>
        </w:rPr>
      </w:pPr>
      <w:r w:rsidRPr="006476F6">
        <w:rPr>
          <w:rFonts w:ascii="Bell MT" w:hAnsi="Bell MT"/>
          <w:sz w:val="24"/>
          <w:szCs w:val="24"/>
        </w:rPr>
        <w:t>promoting inter-connectedness across disciplines and forging public-o</w:t>
      </w:r>
      <w:r w:rsidR="002E17E0">
        <w:rPr>
          <w:rFonts w:ascii="Bell MT" w:hAnsi="Bell MT"/>
          <w:sz w:val="24"/>
          <w:szCs w:val="24"/>
        </w:rPr>
        <w:t>riented programmes of activity</w:t>
      </w:r>
      <w:r w:rsidRPr="006476F6">
        <w:rPr>
          <w:rFonts w:ascii="Bell MT" w:hAnsi="Bell MT"/>
          <w:sz w:val="24"/>
          <w:szCs w:val="24"/>
        </w:rPr>
        <w:t xml:space="preserve">. </w:t>
      </w:r>
    </w:p>
    <w:p w:rsidR="006476F6" w:rsidRDefault="006476F6" w:rsidP="006476F6">
      <w:pPr>
        <w:spacing w:after="0"/>
        <w:jc w:val="both"/>
        <w:rPr>
          <w:rFonts w:ascii="Bell MT" w:hAnsi="Bell MT"/>
          <w:sz w:val="24"/>
          <w:szCs w:val="24"/>
        </w:rPr>
      </w:pPr>
    </w:p>
    <w:p w:rsidR="004B517F" w:rsidRDefault="00595815" w:rsidP="00CA120B">
      <w:pPr>
        <w:spacing w:after="0"/>
        <w:jc w:val="both"/>
        <w:rPr>
          <w:rFonts w:ascii="Bell MT" w:hAnsi="Bell MT"/>
          <w:sz w:val="24"/>
          <w:szCs w:val="24"/>
        </w:rPr>
      </w:pPr>
      <w:r w:rsidRPr="00595815">
        <w:rPr>
          <w:rFonts w:ascii="Bell MT" w:hAnsi="Bell MT"/>
          <w:sz w:val="24"/>
          <w:szCs w:val="24"/>
        </w:rPr>
        <w:lastRenderedPageBreak/>
        <w:t xml:space="preserve">Barnett </w:t>
      </w:r>
      <w:r w:rsidR="004E305C">
        <w:rPr>
          <w:rFonts w:ascii="Bell MT" w:hAnsi="Bell MT"/>
          <w:sz w:val="24"/>
          <w:szCs w:val="24"/>
        </w:rPr>
        <w:t>stresses</w:t>
      </w:r>
      <w:r w:rsidRPr="00595815">
        <w:rPr>
          <w:rFonts w:ascii="Bell MT" w:hAnsi="Bell MT"/>
          <w:sz w:val="24"/>
          <w:szCs w:val="24"/>
        </w:rPr>
        <w:t xml:space="preserve"> that these examples do not amount to a “blueprint” for the ecological university. He also makes clear that because of the scope of our interconnections, including our </w:t>
      </w:r>
      <w:r w:rsidR="004B517F">
        <w:rPr>
          <w:rFonts w:ascii="Bell MT" w:hAnsi="Bell MT"/>
          <w:sz w:val="24"/>
          <w:szCs w:val="24"/>
        </w:rPr>
        <w:t xml:space="preserve">(never-ending) potential </w:t>
      </w:r>
      <w:r w:rsidRPr="00595815">
        <w:rPr>
          <w:rFonts w:ascii="Bell MT" w:hAnsi="Bell MT"/>
          <w:sz w:val="24"/>
          <w:szCs w:val="24"/>
        </w:rPr>
        <w:t xml:space="preserve">for wellbeing, the ecological university </w:t>
      </w:r>
      <w:r w:rsidR="00CA120B">
        <w:rPr>
          <w:rFonts w:ascii="Bell MT" w:hAnsi="Bell MT"/>
          <w:sz w:val="24"/>
          <w:szCs w:val="24"/>
        </w:rPr>
        <w:t>is not</w:t>
      </w:r>
      <w:r w:rsidRPr="00595815">
        <w:rPr>
          <w:rFonts w:ascii="Bell MT" w:hAnsi="Bell MT"/>
          <w:sz w:val="24"/>
          <w:szCs w:val="24"/>
        </w:rPr>
        <w:t xml:space="preserve"> limit</w:t>
      </w:r>
      <w:r w:rsidR="00CA120B">
        <w:rPr>
          <w:rFonts w:ascii="Bell MT" w:hAnsi="Bell MT"/>
          <w:sz w:val="24"/>
          <w:szCs w:val="24"/>
        </w:rPr>
        <w:t>ed in terms of</w:t>
      </w:r>
      <w:r w:rsidRPr="00595815">
        <w:rPr>
          <w:rFonts w:ascii="Bell MT" w:hAnsi="Bell MT"/>
          <w:sz w:val="24"/>
          <w:szCs w:val="24"/>
        </w:rPr>
        <w:t xml:space="preserve"> its activities. </w:t>
      </w:r>
      <w:r w:rsidR="004B517F">
        <w:rPr>
          <w:rFonts w:ascii="Bell MT" w:hAnsi="Bell MT"/>
          <w:sz w:val="24"/>
          <w:szCs w:val="24"/>
        </w:rPr>
        <w:t>In this sense while</w:t>
      </w:r>
      <w:r w:rsidR="00931C24">
        <w:rPr>
          <w:rFonts w:ascii="Bell MT" w:hAnsi="Bell MT"/>
          <w:sz w:val="24"/>
          <w:szCs w:val="24"/>
        </w:rPr>
        <w:t xml:space="preserve"> many of the above examples seem very feasible, especially compared to the potentially rad</w:t>
      </w:r>
      <w:r w:rsidR="004B517F">
        <w:rPr>
          <w:rFonts w:ascii="Bell MT" w:hAnsi="Bell MT"/>
          <w:sz w:val="24"/>
          <w:szCs w:val="24"/>
        </w:rPr>
        <w:t xml:space="preserve">ical wisdom inquiry of Maxwell, they might also be seen as the beginning of an even more radical set of possibilities. </w:t>
      </w:r>
    </w:p>
    <w:p w:rsidR="00CA120B" w:rsidRPr="00CA120B" w:rsidRDefault="00CA120B" w:rsidP="00CA120B">
      <w:pPr>
        <w:spacing w:after="0"/>
        <w:ind w:firstLine="426"/>
        <w:jc w:val="both"/>
        <w:rPr>
          <w:rFonts w:ascii="Bell MT" w:hAnsi="Bell MT"/>
          <w:sz w:val="24"/>
          <w:szCs w:val="24"/>
        </w:rPr>
      </w:pPr>
    </w:p>
    <w:p w:rsidR="000C46B6" w:rsidRPr="00297783" w:rsidRDefault="00297783" w:rsidP="00297783">
      <w:pPr>
        <w:jc w:val="both"/>
        <w:rPr>
          <w:rFonts w:ascii="Bell MT" w:hAnsi="Bell MT"/>
          <w:b/>
          <w:sz w:val="24"/>
          <w:szCs w:val="24"/>
        </w:rPr>
      </w:pPr>
      <w:r w:rsidRPr="00297783">
        <w:rPr>
          <w:rFonts w:ascii="Bell MT" w:hAnsi="Bell MT"/>
          <w:b/>
          <w:sz w:val="24"/>
          <w:szCs w:val="24"/>
        </w:rPr>
        <w:t>Guattari, Bateson and Ecological Intelligence</w:t>
      </w:r>
    </w:p>
    <w:p w:rsidR="005D28C9" w:rsidRDefault="000F375D" w:rsidP="005D4653">
      <w:pPr>
        <w:spacing w:after="0"/>
        <w:jc w:val="both"/>
        <w:rPr>
          <w:rFonts w:ascii="Bell MT" w:hAnsi="Bell MT"/>
          <w:sz w:val="24"/>
          <w:szCs w:val="24"/>
        </w:rPr>
      </w:pPr>
      <w:r>
        <w:rPr>
          <w:rFonts w:ascii="Bell MT" w:hAnsi="Bell MT"/>
          <w:sz w:val="24"/>
          <w:szCs w:val="24"/>
        </w:rPr>
        <w:t xml:space="preserve">Although Barnett does not provide an exhaustive evaluation of </w:t>
      </w:r>
      <w:r w:rsidR="00216691">
        <w:rPr>
          <w:rFonts w:ascii="Bell MT" w:hAnsi="Bell MT"/>
          <w:sz w:val="24"/>
          <w:szCs w:val="24"/>
        </w:rPr>
        <w:t>Guattari’s philosophy</w:t>
      </w:r>
      <w:r w:rsidR="00CE43BC">
        <w:rPr>
          <w:rFonts w:ascii="Bell MT" w:hAnsi="Bell MT"/>
          <w:sz w:val="24"/>
          <w:szCs w:val="24"/>
        </w:rPr>
        <w:t xml:space="preserve">, </w:t>
      </w:r>
      <w:r w:rsidR="005D28C9" w:rsidRPr="005D28C9">
        <w:rPr>
          <w:rFonts w:ascii="Bell MT" w:hAnsi="Bell MT"/>
          <w:sz w:val="24"/>
          <w:szCs w:val="24"/>
        </w:rPr>
        <w:t xml:space="preserve">he does borrow a </w:t>
      </w:r>
      <w:r>
        <w:rPr>
          <w:rFonts w:ascii="Bell MT" w:hAnsi="Bell MT"/>
          <w:sz w:val="24"/>
          <w:szCs w:val="24"/>
        </w:rPr>
        <w:t xml:space="preserve">key </w:t>
      </w:r>
      <w:r w:rsidR="005D4653">
        <w:rPr>
          <w:rFonts w:ascii="Bell MT" w:hAnsi="Bell MT"/>
          <w:sz w:val="24"/>
          <w:szCs w:val="24"/>
        </w:rPr>
        <w:t xml:space="preserve">Guattarian </w:t>
      </w:r>
      <w:r w:rsidR="005D28C9" w:rsidRPr="005D28C9">
        <w:rPr>
          <w:rFonts w:ascii="Bell MT" w:hAnsi="Bell MT"/>
          <w:sz w:val="24"/>
          <w:szCs w:val="24"/>
        </w:rPr>
        <w:t xml:space="preserve">term to </w:t>
      </w:r>
      <w:r w:rsidR="00CE43BC">
        <w:rPr>
          <w:rFonts w:ascii="Bell MT" w:hAnsi="Bell MT"/>
          <w:sz w:val="24"/>
          <w:szCs w:val="24"/>
        </w:rPr>
        <w:t xml:space="preserve">help </w:t>
      </w:r>
      <w:r w:rsidR="005D28C9" w:rsidRPr="005D28C9">
        <w:rPr>
          <w:rFonts w:ascii="Bell MT" w:hAnsi="Bell MT"/>
          <w:sz w:val="24"/>
          <w:szCs w:val="24"/>
        </w:rPr>
        <w:t xml:space="preserve">describe </w:t>
      </w:r>
      <w:r>
        <w:rPr>
          <w:rFonts w:ascii="Bell MT" w:hAnsi="Bell MT"/>
          <w:sz w:val="24"/>
          <w:szCs w:val="24"/>
        </w:rPr>
        <w:t>the approach of the ecological university</w:t>
      </w:r>
      <w:r w:rsidR="005D28C9" w:rsidRPr="005D28C9">
        <w:rPr>
          <w:rFonts w:ascii="Bell MT" w:hAnsi="Bell MT"/>
          <w:sz w:val="24"/>
          <w:szCs w:val="24"/>
        </w:rPr>
        <w:t>:</w:t>
      </w:r>
    </w:p>
    <w:p w:rsidR="005D28C9" w:rsidRDefault="005D28C9" w:rsidP="005D28C9">
      <w:pPr>
        <w:spacing w:after="0"/>
        <w:ind w:firstLine="426"/>
        <w:jc w:val="both"/>
        <w:rPr>
          <w:rFonts w:ascii="Bell MT" w:hAnsi="Bell MT"/>
          <w:sz w:val="24"/>
          <w:szCs w:val="24"/>
        </w:rPr>
      </w:pPr>
    </w:p>
    <w:p w:rsidR="005D28C9" w:rsidRDefault="005D28C9" w:rsidP="00EE737B">
      <w:pPr>
        <w:spacing w:after="240"/>
        <w:ind w:left="357" w:right="357"/>
        <w:rPr>
          <w:rFonts w:ascii="Bell MT" w:hAnsi="Bell MT"/>
          <w:sz w:val="24"/>
          <w:szCs w:val="24"/>
        </w:rPr>
      </w:pPr>
      <w:r w:rsidRPr="005D28C9">
        <w:rPr>
          <w:rFonts w:ascii="Bell MT" w:hAnsi="Bell MT"/>
          <w:sz w:val="24"/>
          <w:szCs w:val="24"/>
        </w:rPr>
        <w:t>This university adopts an ‘ecosophical perspective’ (Gu</w:t>
      </w:r>
      <w:r w:rsidR="00A60D5C">
        <w:rPr>
          <w:rFonts w:ascii="Bell MT" w:hAnsi="Bell MT"/>
          <w:sz w:val="24"/>
          <w:szCs w:val="24"/>
        </w:rPr>
        <w:t>attari, 2000</w:t>
      </w:r>
      <w:r w:rsidRPr="005D28C9">
        <w:rPr>
          <w:rFonts w:ascii="Bell MT" w:hAnsi="Bell MT"/>
          <w:sz w:val="24"/>
          <w:szCs w:val="24"/>
        </w:rPr>
        <w:t>, p</w:t>
      </w:r>
      <w:r w:rsidR="002D6B27">
        <w:rPr>
          <w:rFonts w:ascii="Bell MT" w:hAnsi="Bell MT"/>
          <w:sz w:val="24"/>
          <w:szCs w:val="24"/>
        </w:rPr>
        <w:t>p</w:t>
      </w:r>
      <w:r w:rsidRPr="005D28C9">
        <w:rPr>
          <w:rFonts w:ascii="Bell MT" w:hAnsi="Bell MT"/>
          <w:sz w:val="24"/>
          <w:szCs w:val="24"/>
        </w:rPr>
        <w:t>.</w:t>
      </w:r>
      <w:r w:rsidR="002D6B27">
        <w:rPr>
          <w:rFonts w:ascii="Bell MT" w:hAnsi="Bell MT"/>
          <w:sz w:val="24"/>
          <w:szCs w:val="24"/>
        </w:rPr>
        <w:t xml:space="preserve"> </w:t>
      </w:r>
      <w:r w:rsidRPr="005D28C9">
        <w:rPr>
          <w:rFonts w:ascii="Bell MT" w:hAnsi="Bell MT"/>
          <w:sz w:val="24"/>
          <w:szCs w:val="24"/>
        </w:rPr>
        <w:t>34)</w:t>
      </w:r>
      <w:r w:rsidR="002D6B27">
        <w:rPr>
          <w:rFonts w:ascii="Bell MT" w:hAnsi="Bell MT"/>
          <w:sz w:val="24"/>
          <w:szCs w:val="24"/>
        </w:rPr>
        <w:t xml:space="preserve"> </w:t>
      </w:r>
      <w:r w:rsidRPr="005D28C9">
        <w:rPr>
          <w:rFonts w:ascii="Bell MT" w:hAnsi="Bell MT"/>
          <w:sz w:val="24"/>
          <w:szCs w:val="24"/>
        </w:rPr>
        <w:t>a perspective that works at all of the levels of its being as a university.</w:t>
      </w:r>
    </w:p>
    <w:p w:rsidR="002A10DC" w:rsidRDefault="004B56F8" w:rsidP="002A10DC">
      <w:pPr>
        <w:spacing w:after="0"/>
        <w:jc w:val="both"/>
        <w:rPr>
          <w:rFonts w:ascii="Bell MT" w:hAnsi="Bell MT"/>
          <w:sz w:val="24"/>
          <w:szCs w:val="24"/>
        </w:rPr>
      </w:pPr>
      <w:r>
        <w:rPr>
          <w:rFonts w:ascii="Bell MT" w:hAnsi="Bell MT"/>
          <w:sz w:val="24"/>
          <w:szCs w:val="24"/>
        </w:rPr>
        <w:t>Barnett</w:t>
      </w:r>
      <w:r w:rsidR="005B5A1D">
        <w:rPr>
          <w:rFonts w:ascii="Bell MT" w:hAnsi="Bell MT"/>
          <w:sz w:val="24"/>
          <w:szCs w:val="24"/>
        </w:rPr>
        <w:t xml:space="preserve"> </w:t>
      </w:r>
      <w:r w:rsidR="00603E84">
        <w:rPr>
          <w:rFonts w:ascii="Bell MT" w:hAnsi="Bell MT"/>
          <w:sz w:val="24"/>
          <w:szCs w:val="24"/>
        </w:rPr>
        <w:t>misses an opportunity to more fully reveal the potential of this ‘ecosophical’ university</w:t>
      </w:r>
      <w:r w:rsidR="00E93F53">
        <w:rPr>
          <w:rFonts w:ascii="Bell MT" w:hAnsi="Bell MT"/>
          <w:sz w:val="24"/>
          <w:szCs w:val="24"/>
        </w:rPr>
        <w:t xml:space="preserve"> by arguably limiting his discussion of Guattari</w:t>
      </w:r>
      <w:r w:rsidR="00873FAE">
        <w:rPr>
          <w:rFonts w:ascii="Bell MT" w:hAnsi="Bell MT"/>
          <w:sz w:val="24"/>
          <w:szCs w:val="24"/>
        </w:rPr>
        <w:t>’s thinking</w:t>
      </w:r>
      <w:r w:rsidR="00603E84">
        <w:rPr>
          <w:rFonts w:ascii="Bell MT" w:hAnsi="Bell MT"/>
          <w:sz w:val="24"/>
          <w:szCs w:val="24"/>
        </w:rPr>
        <w:t>. A deeper understanding</w:t>
      </w:r>
      <w:r w:rsidR="005D28C9" w:rsidRPr="005D28C9">
        <w:rPr>
          <w:rFonts w:ascii="Bell MT" w:hAnsi="Bell MT"/>
          <w:sz w:val="24"/>
          <w:szCs w:val="24"/>
        </w:rPr>
        <w:t xml:space="preserve"> of </w:t>
      </w:r>
      <w:r w:rsidR="00603E84">
        <w:rPr>
          <w:rFonts w:ascii="Bell MT" w:hAnsi="Bell MT"/>
          <w:sz w:val="24"/>
          <w:szCs w:val="24"/>
        </w:rPr>
        <w:t>Guattari’s concept of ecosophy</w:t>
      </w:r>
      <w:r w:rsidR="00873FAE">
        <w:rPr>
          <w:rFonts w:ascii="Bell MT" w:hAnsi="Bell MT"/>
          <w:sz w:val="24"/>
          <w:szCs w:val="24"/>
        </w:rPr>
        <w:t>, for example,</w:t>
      </w:r>
      <w:r w:rsidR="00603E84">
        <w:rPr>
          <w:rFonts w:ascii="Bell MT" w:hAnsi="Bell MT"/>
          <w:sz w:val="24"/>
          <w:szCs w:val="24"/>
        </w:rPr>
        <w:t xml:space="preserve"> </w:t>
      </w:r>
      <w:r w:rsidR="005D28C9" w:rsidRPr="005D28C9">
        <w:rPr>
          <w:rFonts w:ascii="Bell MT" w:hAnsi="Bell MT"/>
          <w:sz w:val="24"/>
          <w:szCs w:val="24"/>
        </w:rPr>
        <w:t xml:space="preserve">is </w:t>
      </w:r>
      <w:r w:rsidR="00873FAE">
        <w:rPr>
          <w:rFonts w:ascii="Bell MT" w:hAnsi="Bell MT"/>
          <w:sz w:val="24"/>
          <w:szCs w:val="24"/>
        </w:rPr>
        <w:t>available</w:t>
      </w:r>
      <w:r w:rsidR="005D28C9" w:rsidRPr="005D28C9">
        <w:rPr>
          <w:rFonts w:ascii="Bell MT" w:hAnsi="Bell MT"/>
          <w:sz w:val="24"/>
          <w:szCs w:val="24"/>
        </w:rPr>
        <w:t xml:space="preserve"> in </w:t>
      </w:r>
      <w:r w:rsidR="00603E84">
        <w:rPr>
          <w:rFonts w:ascii="Bell MT" w:hAnsi="Bell MT"/>
          <w:sz w:val="24"/>
          <w:szCs w:val="24"/>
        </w:rPr>
        <w:t xml:space="preserve">the essay </w:t>
      </w:r>
      <w:r w:rsidR="005D28C9" w:rsidRPr="005D28C9">
        <w:rPr>
          <w:rFonts w:ascii="Bell MT" w:hAnsi="Bell MT"/>
          <w:sz w:val="24"/>
          <w:szCs w:val="24"/>
        </w:rPr>
        <w:t>‘Remaking Social Practices’ (Guattari &amp; Genosko, 1996)</w:t>
      </w:r>
      <w:r>
        <w:rPr>
          <w:rFonts w:ascii="Bell MT" w:hAnsi="Bell MT"/>
          <w:sz w:val="24"/>
          <w:szCs w:val="24"/>
        </w:rPr>
        <w:t xml:space="preserve">. </w:t>
      </w:r>
      <w:r w:rsidR="00BE3C2E">
        <w:rPr>
          <w:rFonts w:ascii="Bell MT" w:hAnsi="Bell MT"/>
          <w:sz w:val="24"/>
          <w:szCs w:val="24"/>
        </w:rPr>
        <w:t>Guattari wrote this</w:t>
      </w:r>
      <w:r w:rsidR="00603E84">
        <w:rPr>
          <w:rFonts w:ascii="Bell MT" w:hAnsi="Bell MT"/>
          <w:sz w:val="24"/>
          <w:szCs w:val="24"/>
        </w:rPr>
        <w:t xml:space="preserve"> after </w:t>
      </w:r>
      <w:r w:rsidR="00603E84" w:rsidRPr="00603E84">
        <w:rPr>
          <w:rFonts w:ascii="Bell MT" w:hAnsi="Bell MT"/>
          <w:i/>
          <w:sz w:val="24"/>
          <w:szCs w:val="24"/>
        </w:rPr>
        <w:t>The Three Ecologies</w:t>
      </w:r>
      <w:r w:rsidR="00603E84">
        <w:rPr>
          <w:rFonts w:ascii="Bell MT" w:hAnsi="Bell MT"/>
          <w:sz w:val="24"/>
          <w:szCs w:val="24"/>
        </w:rPr>
        <w:t xml:space="preserve"> and only months before </w:t>
      </w:r>
      <w:r w:rsidR="00BE3C2E">
        <w:rPr>
          <w:rFonts w:ascii="Bell MT" w:hAnsi="Bell MT"/>
          <w:sz w:val="24"/>
          <w:szCs w:val="24"/>
        </w:rPr>
        <w:t>his</w:t>
      </w:r>
      <w:r w:rsidR="00603E84">
        <w:rPr>
          <w:rFonts w:ascii="Bell MT" w:hAnsi="Bell MT"/>
          <w:sz w:val="24"/>
          <w:szCs w:val="24"/>
        </w:rPr>
        <w:t xml:space="preserve"> untimely death. </w:t>
      </w:r>
      <w:r w:rsidR="005D28C9" w:rsidRPr="005D28C9">
        <w:rPr>
          <w:rFonts w:ascii="Bell MT" w:hAnsi="Bell MT"/>
          <w:sz w:val="24"/>
          <w:szCs w:val="24"/>
        </w:rPr>
        <w:t xml:space="preserve">In </w:t>
      </w:r>
      <w:r w:rsidR="005B5A1D">
        <w:rPr>
          <w:rFonts w:ascii="Bell MT" w:hAnsi="Bell MT"/>
          <w:sz w:val="24"/>
          <w:szCs w:val="24"/>
        </w:rPr>
        <w:t>‘Remaking Social Practices’</w:t>
      </w:r>
      <w:r w:rsidR="005D28C9" w:rsidRPr="005D28C9">
        <w:rPr>
          <w:rFonts w:ascii="Bell MT" w:hAnsi="Bell MT"/>
          <w:sz w:val="24"/>
          <w:szCs w:val="24"/>
        </w:rPr>
        <w:t xml:space="preserve"> Guattari points to the circular qualities </w:t>
      </w:r>
      <w:r w:rsidR="005B5A1D">
        <w:rPr>
          <w:rFonts w:ascii="Bell MT" w:hAnsi="Bell MT"/>
          <w:sz w:val="24"/>
          <w:szCs w:val="24"/>
        </w:rPr>
        <w:t>of</w:t>
      </w:r>
      <w:r w:rsidR="00202006">
        <w:rPr>
          <w:rFonts w:ascii="Bell MT" w:hAnsi="Bell MT"/>
          <w:sz w:val="24"/>
          <w:szCs w:val="24"/>
        </w:rPr>
        <w:t xml:space="preserve"> our interconnected mental, </w:t>
      </w:r>
      <w:r w:rsidR="005D28C9" w:rsidRPr="005D28C9">
        <w:rPr>
          <w:rFonts w:ascii="Bell MT" w:hAnsi="Bell MT"/>
          <w:sz w:val="24"/>
          <w:szCs w:val="24"/>
        </w:rPr>
        <w:t xml:space="preserve">social </w:t>
      </w:r>
      <w:r w:rsidR="00202006">
        <w:rPr>
          <w:rFonts w:ascii="Bell MT" w:hAnsi="Bell MT"/>
          <w:sz w:val="24"/>
          <w:szCs w:val="24"/>
        </w:rPr>
        <w:t xml:space="preserve">and natural </w:t>
      </w:r>
      <w:r w:rsidR="005D28C9" w:rsidRPr="005D28C9">
        <w:rPr>
          <w:rFonts w:ascii="Bell MT" w:hAnsi="Bell MT"/>
          <w:sz w:val="24"/>
          <w:szCs w:val="24"/>
        </w:rPr>
        <w:t xml:space="preserve">ecologies. In particular he points out that our mental ecology (especially in the era of mass media) is linked, not just to thinking, but to action itself – our social practices. Indeed it is ‘what we do’ </w:t>
      </w:r>
      <w:r w:rsidR="009E4FF7">
        <w:rPr>
          <w:rFonts w:ascii="Bell MT" w:hAnsi="Bell MT"/>
          <w:sz w:val="24"/>
          <w:szCs w:val="24"/>
        </w:rPr>
        <w:t xml:space="preserve">and the environment in which we operate, </w:t>
      </w:r>
      <w:r w:rsidR="005D28C9" w:rsidRPr="005D28C9">
        <w:rPr>
          <w:rFonts w:ascii="Bell MT" w:hAnsi="Bell MT"/>
          <w:sz w:val="24"/>
          <w:szCs w:val="24"/>
        </w:rPr>
        <w:t xml:space="preserve">that changes our thinking, which, in a circular way, </w:t>
      </w:r>
      <w:r w:rsidR="006875FB">
        <w:rPr>
          <w:rFonts w:ascii="Bell MT" w:hAnsi="Bell MT"/>
          <w:sz w:val="24"/>
          <w:szCs w:val="24"/>
        </w:rPr>
        <w:t xml:space="preserve">helps </w:t>
      </w:r>
      <w:r w:rsidR="00554936">
        <w:rPr>
          <w:rFonts w:ascii="Bell MT" w:hAnsi="Bell MT"/>
          <w:sz w:val="24"/>
          <w:szCs w:val="24"/>
        </w:rPr>
        <w:t>in turn to influence</w:t>
      </w:r>
      <w:r w:rsidR="005D28C9" w:rsidRPr="005D28C9">
        <w:rPr>
          <w:rFonts w:ascii="Bell MT" w:hAnsi="Bell MT"/>
          <w:sz w:val="24"/>
          <w:szCs w:val="24"/>
        </w:rPr>
        <w:t xml:space="preserve"> our </w:t>
      </w:r>
      <w:r w:rsidR="009E4FF7">
        <w:rPr>
          <w:rFonts w:ascii="Bell MT" w:hAnsi="Bell MT"/>
          <w:sz w:val="24"/>
          <w:szCs w:val="24"/>
        </w:rPr>
        <w:t>context</w:t>
      </w:r>
      <w:r w:rsidR="00554936">
        <w:rPr>
          <w:rFonts w:ascii="Bell MT" w:hAnsi="Bell MT"/>
          <w:sz w:val="24"/>
          <w:szCs w:val="24"/>
        </w:rPr>
        <w:t xml:space="preserve">, environment, thoughts and </w:t>
      </w:r>
      <w:r w:rsidR="006875FB">
        <w:rPr>
          <w:rFonts w:ascii="Bell MT" w:hAnsi="Bell MT"/>
          <w:sz w:val="24"/>
          <w:szCs w:val="24"/>
        </w:rPr>
        <w:t>actions</w:t>
      </w:r>
      <w:r w:rsidR="005D28C9" w:rsidRPr="005D28C9">
        <w:rPr>
          <w:rFonts w:ascii="Bell MT" w:hAnsi="Bell MT"/>
          <w:sz w:val="24"/>
          <w:szCs w:val="24"/>
        </w:rPr>
        <w:t xml:space="preserve">. </w:t>
      </w:r>
    </w:p>
    <w:p w:rsidR="002A10DC" w:rsidRDefault="002A10DC" w:rsidP="002A10DC">
      <w:pPr>
        <w:spacing w:after="0"/>
        <w:jc w:val="both"/>
        <w:rPr>
          <w:rFonts w:ascii="Bell MT" w:hAnsi="Bell MT"/>
          <w:sz w:val="24"/>
          <w:szCs w:val="24"/>
        </w:rPr>
      </w:pPr>
    </w:p>
    <w:p w:rsidR="005D28C9" w:rsidRPr="005D28C9" w:rsidRDefault="002A10DC" w:rsidP="002A10DC">
      <w:pPr>
        <w:spacing w:after="240"/>
        <w:ind w:left="357" w:right="357"/>
        <w:rPr>
          <w:rFonts w:ascii="Bell MT" w:hAnsi="Bell MT"/>
          <w:sz w:val="24"/>
          <w:szCs w:val="24"/>
        </w:rPr>
      </w:pPr>
      <w:r>
        <w:rPr>
          <w:rFonts w:ascii="Bell MT" w:hAnsi="Bell MT"/>
          <w:sz w:val="24"/>
          <w:szCs w:val="24"/>
        </w:rPr>
        <w:t>W</w:t>
      </w:r>
      <w:r w:rsidR="005D28C9" w:rsidRPr="005D28C9">
        <w:rPr>
          <w:rFonts w:ascii="Bell MT" w:hAnsi="Bell MT"/>
          <w:sz w:val="24"/>
          <w:szCs w:val="24"/>
        </w:rPr>
        <w:t>ithout a change in mentalities, without entry into a post-media era, there can be no enduring hold over the environment. Yet, without modifications to the social and material environment, there can be no change in mentalities. Here, we are in the presence of a circle that leads me to postulate the necessity of founding an "ecosophy" that would link environmental ecology to social ecology and mental ecology.</w:t>
      </w:r>
      <w:r w:rsidR="005B5A1D">
        <w:rPr>
          <w:rFonts w:ascii="Bell MT" w:hAnsi="Bell MT"/>
          <w:sz w:val="24"/>
          <w:szCs w:val="24"/>
        </w:rPr>
        <w:t xml:space="preserve"> (</w:t>
      </w:r>
      <w:r w:rsidR="005B5A1D" w:rsidRPr="005D28C9">
        <w:rPr>
          <w:rFonts w:ascii="Bell MT" w:hAnsi="Bell MT"/>
          <w:sz w:val="24"/>
          <w:szCs w:val="24"/>
        </w:rPr>
        <w:t>Guattari &amp; Genosko, 1996</w:t>
      </w:r>
      <w:r w:rsidR="005B5A1D">
        <w:rPr>
          <w:rFonts w:ascii="Bell MT" w:hAnsi="Bell MT"/>
          <w:sz w:val="24"/>
          <w:szCs w:val="24"/>
        </w:rPr>
        <w:t>, pp. 264)</w:t>
      </w:r>
      <w:r w:rsidR="00EB64C1">
        <w:rPr>
          <w:rFonts w:ascii="Bell MT" w:hAnsi="Bell MT"/>
          <w:sz w:val="24"/>
          <w:szCs w:val="24"/>
        </w:rPr>
        <w:t>.</w:t>
      </w:r>
    </w:p>
    <w:p w:rsidR="003561E0" w:rsidRDefault="005D28C9" w:rsidP="003561E0">
      <w:pPr>
        <w:spacing w:after="0"/>
        <w:jc w:val="both"/>
        <w:rPr>
          <w:rFonts w:ascii="Bell MT" w:hAnsi="Bell MT"/>
          <w:sz w:val="24"/>
          <w:szCs w:val="24"/>
        </w:rPr>
      </w:pPr>
      <w:r w:rsidRPr="005D28C9">
        <w:rPr>
          <w:rFonts w:ascii="Bell MT" w:hAnsi="Bell MT"/>
          <w:sz w:val="24"/>
          <w:szCs w:val="24"/>
        </w:rPr>
        <w:t xml:space="preserve">Guattari’s point here is one that is highly relevant to our </w:t>
      </w:r>
      <w:r w:rsidR="00AF6E73">
        <w:rPr>
          <w:rFonts w:ascii="Bell MT" w:hAnsi="Bell MT"/>
          <w:sz w:val="24"/>
          <w:szCs w:val="24"/>
        </w:rPr>
        <w:t xml:space="preserve">understanding of </w:t>
      </w:r>
      <w:r w:rsidRPr="005D28C9">
        <w:rPr>
          <w:rFonts w:ascii="Bell MT" w:hAnsi="Bell MT"/>
          <w:sz w:val="24"/>
          <w:szCs w:val="24"/>
        </w:rPr>
        <w:t>conscious and unconscious subjectivity.</w:t>
      </w:r>
      <w:r w:rsidR="00A76F5E">
        <w:rPr>
          <w:rFonts w:ascii="Bell MT" w:hAnsi="Bell MT"/>
          <w:sz w:val="24"/>
          <w:szCs w:val="24"/>
        </w:rPr>
        <w:t xml:space="preserve"> I</w:t>
      </w:r>
      <w:r w:rsidRPr="005D28C9">
        <w:rPr>
          <w:rFonts w:ascii="Bell MT" w:hAnsi="Bell MT"/>
          <w:sz w:val="24"/>
          <w:szCs w:val="24"/>
        </w:rPr>
        <w:t xml:space="preserve">t is a model of human thought and action which considers political and social change as more than a rational change in ideas and </w:t>
      </w:r>
      <w:r w:rsidR="00F56147">
        <w:rPr>
          <w:rFonts w:ascii="Bell MT" w:hAnsi="Bell MT"/>
          <w:sz w:val="24"/>
          <w:szCs w:val="24"/>
        </w:rPr>
        <w:t xml:space="preserve">a </w:t>
      </w:r>
      <w:r w:rsidRPr="005D28C9">
        <w:rPr>
          <w:rFonts w:ascii="Bell MT" w:hAnsi="Bell MT"/>
          <w:sz w:val="24"/>
          <w:szCs w:val="24"/>
        </w:rPr>
        <w:t xml:space="preserve">subsequent change in action. Guattari is </w:t>
      </w:r>
      <w:r w:rsidR="005B5A1D">
        <w:rPr>
          <w:rFonts w:ascii="Bell MT" w:hAnsi="Bell MT"/>
          <w:sz w:val="24"/>
          <w:szCs w:val="24"/>
        </w:rPr>
        <w:t>suggesting</w:t>
      </w:r>
      <w:r w:rsidRPr="005D28C9">
        <w:rPr>
          <w:rFonts w:ascii="Bell MT" w:hAnsi="Bell MT"/>
          <w:sz w:val="24"/>
          <w:szCs w:val="24"/>
        </w:rPr>
        <w:t xml:space="preserve"> a situated, </w:t>
      </w:r>
      <w:r w:rsidR="00A76F5E">
        <w:rPr>
          <w:rFonts w:ascii="Bell MT" w:hAnsi="Bell MT"/>
          <w:sz w:val="24"/>
          <w:szCs w:val="24"/>
        </w:rPr>
        <w:t xml:space="preserve">humane, aesthetic, </w:t>
      </w:r>
      <w:r w:rsidRPr="005D28C9">
        <w:rPr>
          <w:rFonts w:ascii="Bell MT" w:hAnsi="Bell MT"/>
          <w:sz w:val="24"/>
          <w:szCs w:val="24"/>
        </w:rPr>
        <w:t>dispersed, post</w:t>
      </w:r>
      <w:r w:rsidR="00AF6E73">
        <w:rPr>
          <w:rFonts w:ascii="Bell MT" w:hAnsi="Bell MT"/>
          <w:sz w:val="24"/>
          <w:szCs w:val="24"/>
        </w:rPr>
        <w:t xml:space="preserve">structural and </w:t>
      </w:r>
      <w:r w:rsidRPr="005D28C9">
        <w:rPr>
          <w:rFonts w:ascii="Bell MT" w:hAnsi="Bell MT"/>
          <w:sz w:val="24"/>
          <w:szCs w:val="24"/>
        </w:rPr>
        <w:t>rhizomic quality to human subjectivity</w:t>
      </w:r>
      <w:r w:rsidR="00E22B88" w:rsidRPr="00E22B88">
        <w:rPr>
          <w:rFonts w:ascii="Bell MT" w:hAnsi="Bell MT"/>
          <w:sz w:val="24"/>
          <w:szCs w:val="24"/>
        </w:rPr>
        <w:t xml:space="preserve"> (Peters, 2013)</w:t>
      </w:r>
      <w:r w:rsidR="00103D05">
        <w:rPr>
          <w:rFonts w:ascii="Bell MT" w:hAnsi="Bell MT"/>
          <w:sz w:val="24"/>
          <w:szCs w:val="24"/>
        </w:rPr>
        <w:t xml:space="preserve">. Guattari </w:t>
      </w:r>
      <w:r w:rsidR="00F56147">
        <w:rPr>
          <w:rFonts w:ascii="Bell MT" w:hAnsi="Bell MT"/>
          <w:sz w:val="24"/>
          <w:szCs w:val="24"/>
        </w:rPr>
        <w:t>finds</w:t>
      </w:r>
      <w:r w:rsidR="006B6360">
        <w:rPr>
          <w:rFonts w:ascii="Bell MT" w:hAnsi="Bell MT"/>
          <w:sz w:val="24"/>
          <w:szCs w:val="24"/>
        </w:rPr>
        <w:t xml:space="preserve"> that meaningful ‘environmental change’ is linked to a change in the intellec</w:t>
      </w:r>
      <w:r w:rsidR="000A4A7B">
        <w:rPr>
          <w:rFonts w:ascii="Bell MT" w:hAnsi="Bell MT"/>
          <w:sz w:val="24"/>
          <w:szCs w:val="24"/>
        </w:rPr>
        <w:t xml:space="preserve">tual and social systems, </w:t>
      </w:r>
      <w:r w:rsidR="00103D05">
        <w:rPr>
          <w:rFonts w:ascii="Bell MT" w:hAnsi="Bell MT"/>
          <w:sz w:val="24"/>
          <w:szCs w:val="24"/>
        </w:rPr>
        <w:t>especially</w:t>
      </w:r>
      <w:r w:rsidR="000A4A7B">
        <w:rPr>
          <w:rFonts w:ascii="Bell MT" w:hAnsi="Bell MT"/>
          <w:sz w:val="24"/>
          <w:szCs w:val="24"/>
        </w:rPr>
        <w:t xml:space="preserve"> those </w:t>
      </w:r>
      <w:r w:rsidR="006B6360">
        <w:rPr>
          <w:rFonts w:ascii="Bell MT" w:hAnsi="Bell MT"/>
          <w:sz w:val="24"/>
          <w:szCs w:val="24"/>
        </w:rPr>
        <w:t xml:space="preserve">that champion aspects such as consumerism, rapacious capitalism and </w:t>
      </w:r>
      <w:r w:rsidR="003561BD">
        <w:rPr>
          <w:rFonts w:ascii="Bell MT" w:hAnsi="Bell MT"/>
          <w:sz w:val="24"/>
          <w:szCs w:val="24"/>
        </w:rPr>
        <w:t xml:space="preserve">narrowly economic forms of individualism. </w:t>
      </w:r>
    </w:p>
    <w:p w:rsidR="003561E0" w:rsidRDefault="003561E0" w:rsidP="003561E0">
      <w:pPr>
        <w:spacing w:after="0"/>
        <w:jc w:val="both"/>
        <w:rPr>
          <w:rFonts w:ascii="Bell MT" w:hAnsi="Bell MT"/>
          <w:sz w:val="24"/>
          <w:szCs w:val="24"/>
        </w:rPr>
      </w:pPr>
    </w:p>
    <w:p w:rsidR="005D28C9" w:rsidRPr="003561E0" w:rsidRDefault="005D28C9" w:rsidP="003561E0">
      <w:pPr>
        <w:spacing w:after="240"/>
        <w:ind w:left="357" w:right="357"/>
        <w:rPr>
          <w:rFonts w:ascii="Bell MT" w:hAnsi="Bell MT"/>
          <w:sz w:val="24"/>
          <w:szCs w:val="24"/>
        </w:rPr>
      </w:pPr>
      <w:r w:rsidRPr="005D28C9">
        <w:rPr>
          <w:rFonts w:ascii="Bell MT" w:hAnsi="Bell MT"/>
          <w:sz w:val="24"/>
          <w:szCs w:val="24"/>
        </w:rPr>
        <w:t xml:space="preserve">An essential condition for succeeding in the promotion of a new planetary consciousness would thus reside in our collective capacity for the recreation of value </w:t>
      </w:r>
      <w:r w:rsidRPr="005D28C9">
        <w:rPr>
          <w:rFonts w:ascii="Bell MT" w:hAnsi="Bell MT"/>
          <w:sz w:val="24"/>
          <w:szCs w:val="24"/>
        </w:rPr>
        <w:lastRenderedPageBreak/>
        <w:t xml:space="preserve">systems that would escape the moral, psychological and social lamination of capitalist valorization, which is only centred on economic profit. </w:t>
      </w:r>
      <w:r w:rsidR="003561E0" w:rsidRPr="003561E0">
        <w:rPr>
          <w:rFonts w:ascii="Bell MT" w:hAnsi="Bell MT"/>
          <w:sz w:val="24"/>
          <w:szCs w:val="24"/>
        </w:rPr>
        <w:t>The joy of living, solidarity, and compassion with regard to others, are</w:t>
      </w:r>
      <w:r w:rsidR="003561E0">
        <w:rPr>
          <w:rFonts w:ascii="Bell MT" w:hAnsi="Bell MT"/>
          <w:sz w:val="24"/>
          <w:szCs w:val="24"/>
        </w:rPr>
        <w:t xml:space="preserve"> </w:t>
      </w:r>
      <w:r w:rsidR="003561E0" w:rsidRPr="003561E0">
        <w:rPr>
          <w:rFonts w:ascii="Bell MT" w:hAnsi="Bell MT"/>
          <w:sz w:val="24"/>
          <w:szCs w:val="24"/>
        </w:rPr>
        <w:t>sentiments that are about to disappear and must be protected, enlivened, and propelled in new</w:t>
      </w:r>
      <w:r w:rsidR="003561E0">
        <w:rPr>
          <w:rFonts w:ascii="Bell MT" w:hAnsi="Bell MT"/>
          <w:sz w:val="24"/>
          <w:szCs w:val="24"/>
        </w:rPr>
        <w:t xml:space="preserve"> </w:t>
      </w:r>
      <w:r w:rsidR="003561E0" w:rsidRPr="003561E0">
        <w:rPr>
          <w:rFonts w:ascii="Bell MT" w:hAnsi="Bell MT"/>
          <w:sz w:val="24"/>
          <w:szCs w:val="24"/>
        </w:rPr>
        <w:t xml:space="preserve">directions. </w:t>
      </w:r>
      <w:r w:rsidRPr="005D28C9">
        <w:rPr>
          <w:rFonts w:ascii="Bell MT" w:hAnsi="Bell MT"/>
          <w:sz w:val="24"/>
          <w:szCs w:val="24"/>
        </w:rPr>
        <w:t>(</w:t>
      </w:r>
      <w:r w:rsidR="006B6360" w:rsidRPr="005D28C9">
        <w:rPr>
          <w:rFonts w:ascii="Bell MT" w:hAnsi="Bell MT"/>
          <w:sz w:val="24"/>
          <w:szCs w:val="24"/>
        </w:rPr>
        <w:t>Guattari &amp; Genosko, 1996</w:t>
      </w:r>
      <w:r w:rsidR="006B6360">
        <w:rPr>
          <w:rFonts w:ascii="Bell MT" w:hAnsi="Bell MT"/>
          <w:sz w:val="24"/>
          <w:szCs w:val="24"/>
        </w:rPr>
        <w:t xml:space="preserve">, </w:t>
      </w:r>
      <w:r w:rsidRPr="005D28C9">
        <w:rPr>
          <w:rFonts w:ascii="Bell MT" w:hAnsi="Bell MT"/>
          <w:sz w:val="24"/>
          <w:szCs w:val="24"/>
        </w:rPr>
        <w:t>p</w:t>
      </w:r>
      <w:r w:rsidR="006B6360">
        <w:rPr>
          <w:rFonts w:ascii="Bell MT" w:hAnsi="Bell MT"/>
          <w:sz w:val="24"/>
          <w:szCs w:val="24"/>
        </w:rPr>
        <w:t>p.</w:t>
      </w:r>
      <w:r w:rsidR="00DA0B6D">
        <w:rPr>
          <w:rFonts w:ascii="Bell MT" w:hAnsi="Bell MT"/>
          <w:sz w:val="24"/>
          <w:szCs w:val="24"/>
        </w:rPr>
        <w:t xml:space="preserve"> </w:t>
      </w:r>
      <w:r w:rsidR="00EB64C1">
        <w:rPr>
          <w:rFonts w:ascii="Bell MT" w:hAnsi="Bell MT"/>
          <w:sz w:val="24"/>
          <w:szCs w:val="24"/>
        </w:rPr>
        <w:t>266).</w:t>
      </w:r>
    </w:p>
    <w:p w:rsidR="00AB5C64" w:rsidRDefault="005D28C9" w:rsidP="005D28C9">
      <w:pPr>
        <w:spacing w:after="0"/>
        <w:contextualSpacing/>
        <w:jc w:val="both"/>
        <w:rPr>
          <w:rFonts w:ascii="Bell MT" w:hAnsi="Bell MT"/>
          <w:sz w:val="24"/>
          <w:szCs w:val="24"/>
        </w:rPr>
      </w:pPr>
      <w:r w:rsidRPr="005D28C9">
        <w:rPr>
          <w:rFonts w:ascii="Bell MT" w:hAnsi="Bell MT"/>
          <w:sz w:val="24"/>
          <w:szCs w:val="24"/>
        </w:rPr>
        <w:t xml:space="preserve">While not set out in meta-organising terms like wellbeing and public good, </w:t>
      </w:r>
      <w:r w:rsidR="00AB5C64">
        <w:rPr>
          <w:rFonts w:ascii="Bell MT" w:hAnsi="Bell MT"/>
          <w:sz w:val="24"/>
          <w:szCs w:val="24"/>
        </w:rPr>
        <w:t xml:space="preserve">Guattari presents, </w:t>
      </w:r>
      <w:r w:rsidRPr="005D28C9">
        <w:rPr>
          <w:rFonts w:ascii="Bell MT" w:hAnsi="Bell MT"/>
          <w:sz w:val="24"/>
          <w:szCs w:val="24"/>
        </w:rPr>
        <w:t xml:space="preserve">near the end of ‘Remaking </w:t>
      </w:r>
      <w:r w:rsidR="00F56147">
        <w:rPr>
          <w:rFonts w:ascii="Bell MT" w:hAnsi="Bell MT"/>
          <w:sz w:val="24"/>
          <w:szCs w:val="24"/>
        </w:rPr>
        <w:t>S</w:t>
      </w:r>
      <w:r w:rsidRPr="005D28C9">
        <w:rPr>
          <w:rFonts w:ascii="Bell MT" w:hAnsi="Bell MT"/>
          <w:sz w:val="24"/>
          <w:szCs w:val="24"/>
        </w:rPr>
        <w:t xml:space="preserve">ocial </w:t>
      </w:r>
      <w:r w:rsidR="00F56147">
        <w:rPr>
          <w:rFonts w:ascii="Bell MT" w:hAnsi="Bell MT"/>
          <w:sz w:val="24"/>
          <w:szCs w:val="24"/>
        </w:rPr>
        <w:t>P</w:t>
      </w:r>
      <w:r w:rsidRPr="005D28C9">
        <w:rPr>
          <w:rFonts w:ascii="Bell MT" w:hAnsi="Bell MT"/>
          <w:sz w:val="24"/>
          <w:szCs w:val="24"/>
        </w:rPr>
        <w:t>ractices’</w:t>
      </w:r>
      <w:r w:rsidR="00F56147">
        <w:rPr>
          <w:rFonts w:ascii="Bell MT" w:hAnsi="Bell MT"/>
          <w:sz w:val="24"/>
          <w:szCs w:val="24"/>
        </w:rPr>
        <w:t>,</w:t>
      </w:r>
      <w:r w:rsidRPr="005D28C9">
        <w:rPr>
          <w:rFonts w:ascii="Bell MT" w:hAnsi="Bell MT"/>
          <w:sz w:val="24"/>
          <w:szCs w:val="24"/>
        </w:rPr>
        <w:t xml:space="preserve"> a particular form of ecologica</w:t>
      </w:r>
      <w:r w:rsidR="00AB5C64">
        <w:rPr>
          <w:rFonts w:ascii="Bell MT" w:hAnsi="Bell MT"/>
          <w:sz w:val="24"/>
          <w:szCs w:val="24"/>
        </w:rPr>
        <w:t xml:space="preserve">l democracy to help deliver a new planetary consciousness. This is a complex, plural vision, of a society that is focused on support for the ‘other’ (possibly human and non-human). </w:t>
      </w:r>
    </w:p>
    <w:p w:rsidR="004A18CA" w:rsidRDefault="004A18CA" w:rsidP="004A18CA">
      <w:pPr>
        <w:spacing w:after="0"/>
        <w:ind w:left="357" w:right="357"/>
        <w:rPr>
          <w:rFonts w:ascii="Bell MT" w:hAnsi="Bell MT"/>
          <w:sz w:val="24"/>
          <w:szCs w:val="24"/>
        </w:rPr>
      </w:pPr>
    </w:p>
    <w:p w:rsidR="005D28C9" w:rsidRPr="00EE737B" w:rsidRDefault="005D28C9" w:rsidP="00EE737B">
      <w:pPr>
        <w:spacing w:after="240"/>
        <w:ind w:left="357" w:right="357"/>
        <w:rPr>
          <w:rFonts w:ascii="Bell MT" w:hAnsi="Bell MT" w:cs="Arial"/>
          <w:sz w:val="24"/>
          <w:szCs w:val="24"/>
        </w:rPr>
      </w:pPr>
      <w:r w:rsidRPr="005D28C9">
        <w:rPr>
          <w:rFonts w:ascii="Bell MT" w:hAnsi="Bell MT"/>
          <w:sz w:val="24"/>
          <w:szCs w:val="24"/>
        </w:rPr>
        <w:t>Ecosophic democracy would not give itself up to the facility for consensual agreement: it will invest itself in a dissensual metamodelization. With it, responsibility emerges from the self in order to pass to the other. (</w:t>
      </w:r>
      <w:r w:rsidR="006B6360" w:rsidRPr="005D28C9">
        <w:rPr>
          <w:rFonts w:ascii="Bell MT" w:hAnsi="Bell MT"/>
          <w:sz w:val="24"/>
          <w:szCs w:val="24"/>
        </w:rPr>
        <w:t>Guattari &amp; Genosko, 1996</w:t>
      </w:r>
      <w:r w:rsidR="006B6360">
        <w:rPr>
          <w:rFonts w:ascii="Bell MT" w:hAnsi="Bell MT"/>
          <w:sz w:val="24"/>
          <w:szCs w:val="24"/>
        </w:rPr>
        <w:t xml:space="preserve">, </w:t>
      </w:r>
      <w:r w:rsidR="006B6360" w:rsidRPr="005D28C9">
        <w:rPr>
          <w:rFonts w:ascii="Bell MT" w:hAnsi="Bell MT"/>
          <w:sz w:val="24"/>
          <w:szCs w:val="24"/>
        </w:rPr>
        <w:t>p</w:t>
      </w:r>
      <w:r w:rsidR="006B6360">
        <w:rPr>
          <w:rFonts w:ascii="Bell MT" w:hAnsi="Bell MT"/>
          <w:sz w:val="24"/>
          <w:szCs w:val="24"/>
        </w:rPr>
        <w:t>p.</w:t>
      </w:r>
      <w:r w:rsidR="006B6360" w:rsidRPr="005D28C9">
        <w:rPr>
          <w:rFonts w:ascii="Bell MT" w:hAnsi="Bell MT"/>
          <w:sz w:val="24"/>
          <w:szCs w:val="24"/>
        </w:rPr>
        <w:t xml:space="preserve"> </w:t>
      </w:r>
      <w:r w:rsidRPr="005D28C9">
        <w:rPr>
          <w:rFonts w:ascii="Bell MT" w:hAnsi="Bell MT"/>
          <w:sz w:val="24"/>
          <w:szCs w:val="24"/>
        </w:rPr>
        <w:t>272)</w:t>
      </w:r>
      <w:r w:rsidR="00EB64C1">
        <w:rPr>
          <w:rFonts w:ascii="Bell MT" w:hAnsi="Bell MT"/>
          <w:sz w:val="24"/>
          <w:szCs w:val="24"/>
        </w:rPr>
        <w:t>.</w:t>
      </w:r>
      <w:r w:rsidR="00400CDF" w:rsidRPr="00400CDF">
        <w:rPr>
          <w:rFonts w:ascii="Bell MT" w:hAnsi="Bell MT" w:cs="Arial"/>
          <w:sz w:val="24"/>
          <w:szCs w:val="24"/>
          <w:shd w:val="clear" w:color="auto" w:fill="FFFFFF" w:themeFill="background1"/>
          <w:vertAlign w:val="superscript"/>
        </w:rPr>
        <w:t xml:space="preserve"> </w:t>
      </w:r>
      <w:r w:rsidR="00400CDF" w:rsidRPr="00AD43C7">
        <w:rPr>
          <w:rFonts w:ascii="Bell MT" w:hAnsi="Bell MT" w:cs="Arial"/>
          <w:sz w:val="24"/>
          <w:szCs w:val="24"/>
          <w:shd w:val="clear" w:color="auto" w:fill="FFFFFF" w:themeFill="background1"/>
          <w:vertAlign w:val="superscript"/>
        </w:rPr>
        <w:t>1</w:t>
      </w:r>
    </w:p>
    <w:p w:rsidR="006B6360" w:rsidRDefault="005D28C9" w:rsidP="00DA0B6D">
      <w:pPr>
        <w:spacing w:after="0"/>
        <w:contextualSpacing/>
        <w:jc w:val="both"/>
        <w:rPr>
          <w:rFonts w:ascii="Bell MT" w:hAnsi="Bell MT"/>
          <w:sz w:val="24"/>
          <w:szCs w:val="24"/>
        </w:rPr>
      </w:pPr>
      <w:r w:rsidRPr="005D28C9">
        <w:rPr>
          <w:rFonts w:ascii="Bell MT" w:hAnsi="Bell MT"/>
          <w:sz w:val="24"/>
          <w:szCs w:val="24"/>
        </w:rPr>
        <w:t xml:space="preserve">In terms of this paper, </w:t>
      </w:r>
      <w:r w:rsidR="006B6360">
        <w:rPr>
          <w:rFonts w:ascii="Bell MT" w:hAnsi="Bell MT"/>
          <w:sz w:val="24"/>
          <w:szCs w:val="24"/>
        </w:rPr>
        <w:t xml:space="preserve">Guattari </w:t>
      </w:r>
      <w:r w:rsidR="00DA0B6D">
        <w:rPr>
          <w:rFonts w:ascii="Bell MT" w:hAnsi="Bell MT"/>
          <w:sz w:val="24"/>
          <w:szCs w:val="24"/>
        </w:rPr>
        <w:t xml:space="preserve">demonstrates both an </w:t>
      </w:r>
      <w:r w:rsidRPr="005D28C9">
        <w:rPr>
          <w:rFonts w:ascii="Bell MT" w:hAnsi="Bell MT"/>
          <w:sz w:val="24"/>
          <w:szCs w:val="24"/>
        </w:rPr>
        <w:t>‘ecosophical’ standpoint against the ‘</w:t>
      </w:r>
      <w:r w:rsidR="00AD3BB5" w:rsidRPr="005D28C9">
        <w:rPr>
          <w:rFonts w:ascii="Bell MT" w:hAnsi="Bell MT"/>
          <w:sz w:val="24"/>
          <w:szCs w:val="24"/>
        </w:rPr>
        <w:t>valorisation</w:t>
      </w:r>
      <w:r w:rsidRPr="005D28C9">
        <w:rPr>
          <w:rFonts w:ascii="Bell MT" w:hAnsi="Bell MT"/>
          <w:sz w:val="24"/>
          <w:szCs w:val="24"/>
        </w:rPr>
        <w:t>’ of capitalism a</w:t>
      </w:r>
      <w:r w:rsidR="00DA0B6D">
        <w:rPr>
          <w:rFonts w:ascii="Bell MT" w:hAnsi="Bell MT"/>
          <w:sz w:val="24"/>
          <w:szCs w:val="24"/>
        </w:rPr>
        <w:t>s well as</w:t>
      </w:r>
      <w:r w:rsidRPr="005D28C9">
        <w:rPr>
          <w:rFonts w:ascii="Bell MT" w:hAnsi="Bell MT"/>
          <w:sz w:val="24"/>
          <w:szCs w:val="24"/>
        </w:rPr>
        <w:t xml:space="preserve"> an emphasis on the need for new social practices as part of a circular improvement of our mental ecology, social ecology and natural ecology. </w:t>
      </w:r>
      <w:r w:rsidR="006B6360">
        <w:rPr>
          <w:rFonts w:ascii="Bell MT" w:hAnsi="Bell MT"/>
          <w:sz w:val="24"/>
          <w:szCs w:val="24"/>
        </w:rPr>
        <w:t>Significantly, and with regard to the ‘circular’ structure of Guattari’s discussion of social practice</w:t>
      </w:r>
      <w:r w:rsidR="000241BE">
        <w:rPr>
          <w:rFonts w:ascii="Bell MT" w:hAnsi="Bell MT"/>
          <w:sz w:val="24"/>
          <w:szCs w:val="24"/>
        </w:rPr>
        <w:t>,</w:t>
      </w:r>
      <w:r w:rsidR="006B6360">
        <w:rPr>
          <w:rFonts w:ascii="Bell MT" w:hAnsi="Bell MT"/>
          <w:sz w:val="24"/>
          <w:szCs w:val="24"/>
        </w:rPr>
        <w:t xml:space="preserve"> </w:t>
      </w:r>
      <w:r w:rsidR="003561BD">
        <w:rPr>
          <w:rFonts w:ascii="Bell MT" w:hAnsi="Bell MT"/>
          <w:sz w:val="24"/>
          <w:szCs w:val="24"/>
        </w:rPr>
        <w:t xml:space="preserve">we need to understand the links that exists here between Guattari’s work and the work of the anthropologist Gregory Bateson. </w:t>
      </w:r>
    </w:p>
    <w:p w:rsidR="00A138E0" w:rsidRDefault="00A138E0" w:rsidP="003561BD">
      <w:pPr>
        <w:spacing w:after="0"/>
        <w:contextualSpacing/>
        <w:jc w:val="both"/>
        <w:rPr>
          <w:rFonts w:ascii="Bell MT" w:hAnsi="Bell MT"/>
          <w:sz w:val="24"/>
          <w:szCs w:val="24"/>
        </w:rPr>
      </w:pPr>
    </w:p>
    <w:p w:rsidR="006B6360" w:rsidRDefault="00A138E0" w:rsidP="00A138E0">
      <w:pPr>
        <w:spacing w:after="240"/>
        <w:ind w:left="357" w:right="357"/>
        <w:rPr>
          <w:rFonts w:ascii="Bell MT" w:hAnsi="Bell MT"/>
          <w:sz w:val="24"/>
          <w:szCs w:val="24"/>
        </w:rPr>
      </w:pPr>
      <w:r w:rsidRPr="00A138E0">
        <w:rPr>
          <w:rFonts w:ascii="Bell MT" w:hAnsi="Bell MT"/>
          <w:sz w:val="24"/>
          <w:szCs w:val="24"/>
        </w:rPr>
        <w:t xml:space="preserve">There is an ecology of bad ideas, just </w:t>
      </w:r>
      <w:r>
        <w:rPr>
          <w:rFonts w:ascii="Bell MT" w:hAnsi="Bell MT"/>
          <w:sz w:val="24"/>
          <w:szCs w:val="24"/>
        </w:rPr>
        <w:t>as there is an ecology of weeds. (Bateson, 1972, pp. 492)</w:t>
      </w:r>
      <w:r w:rsidR="00EB64C1">
        <w:rPr>
          <w:rFonts w:ascii="Bell MT" w:hAnsi="Bell MT"/>
          <w:sz w:val="24"/>
          <w:szCs w:val="24"/>
        </w:rPr>
        <w:t>.</w:t>
      </w:r>
    </w:p>
    <w:p w:rsidR="005D28C9" w:rsidRDefault="00DA0B6D" w:rsidP="00A138E0">
      <w:pPr>
        <w:spacing w:after="0"/>
        <w:jc w:val="both"/>
        <w:rPr>
          <w:rFonts w:ascii="Bell MT" w:hAnsi="Bell MT"/>
          <w:sz w:val="24"/>
          <w:szCs w:val="24"/>
        </w:rPr>
      </w:pPr>
      <w:r>
        <w:rPr>
          <w:rFonts w:ascii="Bell MT" w:hAnsi="Bell MT"/>
          <w:sz w:val="24"/>
          <w:szCs w:val="24"/>
        </w:rPr>
        <w:t xml:space="preserve">Indeed </w:t>
      </w:r>
      <w:r w:rsidR="005D28C9" w:rsidRPr="005D28C9">
        <w:rPr>
          <w:rFonts w:ascii="Bell MT" w:hAnsi="Bell MT"/>
          <w:sz w:val="24"/>
          <w:szCs w:val="24"/>
        </w:rPr>
        <w:t xml:space="preserve">Guattari begins </w:t>
      </w:r>
      <w:r w:rsidR="005D268A" w:rsidRPr="005D268A">
        <w:rPr>
          <w:rFonts w:ascii="Bell MT" w:hAnsi="Bell MT"/>
          <w:i/>
          <w:sz w:val="24"/>
          <w:szCs w:val="24"/>
        </w:rPr>
        <w:t>The Three Ecologies</w:t>
      </w:r>
      <w:r w:rsidR="00A138E0">
        <w:rPr>
          <w:rFonts w:ascii="Bell MT" w:hAnsi="Bell MT"/>
          <w:sz w:val="24"/>
          <w:szCs w:val="24"/>
        </w:rPr>
        <w:t xml:space="preserve"> with the above</w:t>
      </w:r>
      <w:r w:rsidR="005D28C9" w:rsidRPr="005D28C9">
        <w:rPr>
          <w:rFonts w:ascii="Bell MT" w:hAnsi="Bell MT"/>
          <w:sz w:val="24"/>
          <w:szCs w:val="24"/>
        </w:rPr>
        <w:t xml:space="preserve"> quote from Gregory Bateson</w:t>
      </w:r>
      <w:r w:rsidR="00A138E0">
        <w:rPr>
          <w:rFonts w:ascii="Bell MT" w:hAnsi="Bell MT"/>
          <w:sz w:val="24"/>
          <w:szCs w:val="24"/>
        </w:rPr>
        <w:t xml:space="preserve">. This sentence links </w:t>
      </w:r>
      <w:r w:rsidR="000241BE">
        <w:rPr>
          <w:rFonts w:ascii="Bell MT" w:hAnsi="Bell MT"/>
          <w:sz w:val="24"/>
          <w:szCs w:val="24"/>
        </w:rPr>
        <w:t>the growth of weeds to the ‘weedy ideas’</w:t>
      </w:r>
      <w:r w:rsidR="005D28C9" w:rsidRPr="005D28C9">
        <w:rPr>
          <w:rFonts w:ascii="Bell MT" w:hAnsi="Bell MT"/>
          <w:sz w:val="24"/>
          <w:szCs w:val="24"/>
        </w:rPr>
        <w:t xml:space="preserve"> that characterise the environmental destruction of </w:t>
      </w:r>
      <w:r w:rsidR="00A138E0">
        <w:rPr>
          <w:rFonts w:ascii="Bell MT" w:hAnsi="Bell MT"/>
          <w:sz w:val="24"/>
          <w:szCs w:val="24"/>
        </w:rPr>
        <w:t>what Guattari calls Integrated World Capitalism (IWC)</w:t>
      </w:r>
      <w:r w:rsidR="005D28C9" w:rsidRPr="005D28C9">
        <w:rPr>
          <w:rFonts w:ascii="Bell MT" w:hAnsi="Bell MT"/>
          <w:sz w:val="24"/>
          <w:szCs w:val="24"/>
        </w:rPr>
        <w:t xml:space="preserve">. While this is an </w:t>
      </w:r>
      <w:r w:rsidR="00375203">
        <w:rPr>
          <w:rFonts w:ascii="Bell MT" w:hAnsi="Bell MT"/>
          <w:sz w:val="24"/>
          <w:szCs w:val="24"/>
        </w:rPr>
        <w:t xml:space="preserve">image </w:t>
      </w:r>
      <w:r w:rsidR="005D28C9" w:rsidRPr="005D28C9">
        <w:rPr>
          <w:rFonts w:ascii="Bell MT" w:hAnsi="Bell MT"/>
          <w:sz w:val="24"/>
          <w:szCs w:val="24"/>
        </w:rPr>
        <w:t xml:space="preserve">which </w:t>
      </w:r>
      <w:r w:rsidR="000A49D9">
        <w:rPr>
          <w:rFonts w:ascii="Bell MT" w:hAnsi="Bell MT"/>
          <w:sz w:val="24"/>
          <w:szCs w:val="24"/>
        </w:rPr>
        <w:t xml:space="preserve">broadly </w:t>
      </w:r>
      <w:r w:rsidR="00073872">
        <w:rPr>
          <w:rFonts w:ascii="Bell MT" w:hAnsi="Bell MT"/>
          <w:sz w:val="24"/>
          <w:szCs w:val="24"/>
        </w:rPr>
        <w:t>connects</w:t>
      </w:r>
      <w:r w:rsidR="005D28C9" w:rsidRPr="005D28C9">
        <w:rPr>
          <w:rFonts w:ascii="Bell MT" w:hAnsi="Bell MT"/>
          <w:sz w:val="24"/>
          <w:szCs w:val="24"/>
        </w:rPr>
        <w:t xml:space="preserve"> social and natural ecologies, it also points to the importance of Bateson’s </w:t>
      </w:r>
      <w:r w:rsidR="00EB3F38">
        <w:rPr>
          <w:rFonts w:ascii="Bell MT" w:hAnsi="Bell MT"/>
          <w:sz w:val="24"/>
          <w:szCs w:val="24"/>
        </w:rPr>
        <w:t>‘</w:t>
      </w:r>
      <w:r w:rsidR="005D28C9" w:rsidRPr="005D28C9">
        <w:rPr>
          <w:rFonts w:ascii="Bell MT" w:hAnsi="Bell MT"/>
          <w:sz w:val="24"/>
          <w:szCs w:val="24"/>
        </w:rPr>
        <w:t>recursive</w:t>
      </w:r>
      <w:r w:rsidR="00EB3F38">
        <w:rPr>
          <w:rFonts w:ascii="Bell MT" w:hAnsi="Bell MT"/>
          <w:sz w:val="24"/>
          <w:szCs w:val="24"/>
        </w:rPr>
        <w:t>’</w:t>
      </w:r>
      <w:r w:rsidR="005D28C9" w:rsidRPr="005D28C9">
        <w:rPr>
          <w:rFonts w:ascii="Bell MT" w:hAnsi="Bell MT"/>
          <w:sz w:val="24"/>
          <w:szCs w:val="24"/>
        </w:rPr>
        <w:t xml:space="preserve"> epistemology in the formation of Guattari’s ideas about </w:t>
      </w:r>
      <w:r w:rsidR="00AB070D">
        <w:rPr>
          <w:rFonts w:ascii="Bell MT" w:hAnsi="Bell MT"/>
          <w:sz w:val="24"/>
          <w:szCs w:val="24"/>
        </w:rPr>
        <w:t xml:space="preserve">the interconnectedness in </w:t>
      </w:r>
      <w:r w:rsidR="00AB070D" w:rsidRPr="00400CDF">
        <w:rPr>
          <w:rFonts w:ascii="Bell MT" w:hAnsi="Bell MT"/>
          <w:i/>
          <w:sz w:val="24"/>
          <w:szCs w:val="24"/>
        </w:rPr>
        <w:t>The Three Ecologies</w:t>
      </w:r>
      <w:r w:rsidR="00AB070D">
        <w:rPr>
          <w:rFonts w:ascii="Bell MT" w:hAnsi="Bell MT"/>
          <w:sz w:val="24"/>
          <w:szCs w:val="24"/>
        </w:rPr>
        <w:t xml:space="preserve">, and, eventually, to the points he raises in ‘Remaking Social Practices’. </w:t>
      </w:r>
      <w:r w:rsidR="005D28C9" w:rsidRPr="005D28C9">
        <w:rPr>
          <w:rFonts w:ascii="Bell MT" w:hAnsi="Bell MT"/>
          <w:sz w:val="24"/>
          <w:szCs w:val="24"/>
        </w:rPr>
        <w:t xml:space="preserve"> </w:t>
      </w:r>
    </w:p>
    <w:p w:rsidR="005D28C9" w:rsidRPr="005D28C9" w:rsidRDefault="005D28C9" w:rsidP="00AB5C64">
      <w:pPr>
        <w:spacing w:after="0"/>
        <w:ind w:firstLine="426"/>
        <w:jc w:val="both"/>
        <w:rPr>
          <w:rFonts w:ascii="Bell MT" w:hAnsi="Bell MT"/>
          <w:sz w:val="24"/>
          <w:szCs w:val="24"/>
        </w:rPr>
      </w:pPr>
      <w:r w:rsidRPr="005D28C9">
        <w:rPr>
          <w:rFonts w:ascii="Bell MT" w:hAnsi="Bell MT"/>
          <w:sz w:val="24"/>
          <w:szCs w:val="24"/>
        </w:rPr>
        <w:t>Gregory Bateson is perhaps best</w:t>
      </w:r>
      <w:r w:rsidR="00AB5C64">
        <w:rPr>
          <w:rFonts w:ascii="Bell MT" w:hAnsi="Bell MT"/>
          <w:sz w:val="24"/>
          <w:szCs w:val="24"/>
        </w:rPr>
        <w:t xml:space="preserve"> known as a cyberneticist and anthropologist, but his contributions extend to understanding the causes of the Earth’s ecological crisis, including the contribution made to this crisis by patterns of instrumental or technocratic thought. </w:t>
      </w:r>
      <w:r w:rsidRPr="005D28C9">
        <w:rPr>
          <w:rFonts w:ascii="Bell MT" w:hAnsi="Bell MT"/>
          <w:sz w:val="24"/>
          <w:szCs w:val="24"/>
        </w:rPr>
        <w:t xml:space="preserve">In this regard, Noel Charlton </w:t>
      </w:r>
      <w:r w:rsidR="0086672F" w:rsidRPr="0086672F">
        <w:rPr>
          <w:rFonts w:ascii="Bell MT" w:hAnsi="Bell MT"/>
          <w:sz w:val="24"/>
          <w:szCs w:val="24"/>
        </w:rPr>
        <w:t>(Charlton, 2008)</w:t>
      </w:r>
      <w:r w:rsidR="00EB3F38">
        <w:rPr>
          <w:rFonts w:ascii="Bell MT" w:hAnsi="Bell MT"/>
          <w:sz w:val="24"/>
          <w:szCs w:val="24"/>
        </w:rPr>
        <w:t xml:space="preserve"> </w:t>
      </w:r>
      <w:r w:rsidRPr="005D28C9">
        <w:rPr>
          <w:rFonts w:ascii="Bell MT" w:hAnsi="Bell MT"/>
          <w:sz w:val="24"/>
          <w:szCs w:val="24"/>
        </w:rPr>
        <w:t>has cited a passage from Bateson’s daughter, Mary Catherine Bateson, about her father’s concern.</w:t>
      </w:r>
    </w:p>
    <w:p w:rsidR="005D28C9" w:rsidRDefault="005D28C9" w:rsidP="005D28C9">
      <w:pPr>
        <w:spacing w:after="0"/>
        <w:contextualSpacing/>
        <w:jc w:val="both"/>
        <w:rPr>
          <w:rFonts w:ascii="Bell MT" w:hAnsi="Bell MT"/>
          <w:sz w:val="24"/>
          <w:szCs w:val="24"/>
        </w:rPr>
      </w:pPr>
    </w:p>
    <w:p w:rsidR="005D28C9" w:rsidRPr="00EB3F38" w:rsidRDefault="005D28C9" w:rsidP="00EB3F38">
      <w:pPr>
        <w:spacing w:after="240"/>
        <w:ind w:left="357" w:right="357"/>
        <w:rPr>
          <w:rFonts w:ascii="Bell MT" w:hAnsi="Bell MT" w:cs="Arial"/>
          <w:sz w:val="24"/>
          <w:szCs w:val="24"/>
        </w:rPr>
      </w:pPr>
      <w:r w:rsidRPr="005D28C9">
        <w:rPr>
          <w:rFonts w:ascii="Bell MT" w:hAnsi="Bell MT"/>
          <w:sz w:val="24"/>
          <w:szCs w:val="24"/>
        </w:rPr>
        <w:t xml:space="preserve">Gregory was haunted in his last years by a sense of urgency, a sense that the narrow definition of human purposes, reinforced by technology, would lead to irreversible disasters, and that only a better epistemology could save us. Certainly irreversibilities lie all around us; many, like global warming, the decay of the ozone layer, and the movement of poisons through global food chains, are set on courses it is too late to </w:t>
      </w:r>
      <w:r w:rsidRPr="005D28C9">
        <w:rPr>
          <w:rFonts w:ascii="Bell MT" w:hAnsi="Bell MT"/>
          <w:sz w:val="24"/>
          <w:szCs w:val="24"/>
        </w:rPr>
        <w:lastRenderedPageBreak/>
        <w:t>change although we have yet to suffer their full effect. . . . But the habits of mind that he described can be seen in every newspaper or newscast: the search for short-term solutions that worsen the problem over time (often by mirroring it, such as violence used to oppose violence); the focus on individual persons or organisms or even species, seen in isolation; the tendency to let technological possibility or economic indicators replace reflection; the effort to maximize single variables (like profit) rather than optimizing the relationship among a complex set of variables.</w:t>
      </w:r>
      <w:r w:rsidR="00EB3F38">
        <w:rPr>
          <w:rFonts w:ascii="Bell MT" w:hAnsi="Bell MT"/>
          <w:sz w:val="24"/>
          <w:szCs w:val="24"/>
        </w:rPr>
        <w:t xml:space="preserve"> </w:t>
      </w:r>
      <w:r w:rsidRPr="005D28C9">
        <w:rPr>
          <w:rFonts w:ascii="Bell MT" w:hAnsi="Bell MT"/>
          <w:sz w:val="24"/>
          <w:szCs w:val="24"/>
        </w:rPr>
        <w:t>(p</w:t>
      </w:r>
      <w:r w:rsidR="00EB3F38">
        <w:rPr>
          <w:rFonts w:ascii="Bell MT" w:hAnsi="Bell MT"/>
          <w:sz w:val="24"/>
          <w:szCs w:val="24"/>
        </w:rPr>
        <w:t>p</w:t>
      </w:r>
      <w:r w:rsidRPr="005D28C9">
        <w:rPr>
          <w:rFonts w:ascii="Bell MT" w:hAnsi="Bell MT"/>
          <w:sz w:val="24"/>
          <w:szCs w:val="24"/>
        </w:rPr>
        <w:t>.</w:t>
      </w:r>
      <w:r w:rsidR="00EB3F38">
        <w:rPr>
          <w:rFonts w:ascii="Bell MT" w:hAnsi="Bell MT"/>
          <w:sz w:val="24"/>
          <w:szCs w:val="24"/>
        </w:rPr>
        <w:t xml:space="preserve"> </w:t>
      </w:r>
      <w:r w:rsidRPr="005D28C9">
        <w:rPr>
          <w:rFonts w:ascii="Bell MT" w:hAnsi="Bell MT"/>
          <w:sz w:val="24"/>
          <w:szCs w:val="24"/>
        </w:rPr>
        <w:t>6)</w:t>
      </w:r>
      <w:r w:rsidR="00EB64C1">
        <w:rPr>
          <w:rFonts w:ascii="Bell MT" w:hAnsi="Bell MT"/>
          <w:sz w:val="24"/>
          <w:szCs w:val="24"/>
        </w:rPr>
        <w:t>.</w:t>
      </w:r>
    </w:p>
    <w:p w:rsidR="005D28C9" w:rsidRPr="005D28C9" w:rsidRDefault="00AB5C64" w:rsidP="005D28C9">
      <w:pPr>
        <w:spacing w:after="0"/>
        <w:contextualSpacing/>
        <w:jc w:val="both"/>
        <w:rPr>
          <w:rFonts w:ascii="Bell MT" w:hAnsi="Bell MT"/>
          <w:sz w:val="24"/>
          <w:szCs w:val="24"/>
        </w:rPr>
      </w:pPr>
      <w:r>
        <w:rPr>
          <w:rFonts w:ascii="Bell MT" w:hAnsi="Bell MT"/>
          <w:sz w:val="24"/>
          <w:szCs w:val="24"/>
        </w:rPr>
        <w:t>I</w:t>
      </w:r>
      <w:r w:rsidR="005D28C9" w:rsidRPr="005D28C9">
        <w:rPr>
          <w:rFonts w:ascii="Bell MT" w:hAnsi="Bell MT"/>
          <w:sz w:val="24"/>
          <w:szCs w:val="24"/>
        </w:rPr>
        <w:t xml:space="preserve">n this passage </w:t>
      </w:r>
      <w:r w:rsidR="00AB070D">
        <w:rPr>
          <w:rFonts w:ascii="Bell MT" w:hAnsi="Bell MT"/>
          <w:sz w:val="24"/>
          <w:szCs w:val="24"/>
        </w:rPr>
        <w:t xml:space="preserve">from Mary Catherine, </w:t>
      </w:r>
      <w:r>
        <w:rPr>
          <w:rFonts w:ascii="Bell MT" w:hAnsi="Bell MT"/>
          <w:sz w:val="24"/>
          <w:szCs w:val="24"/>
        </w:rPr>
        <w:t xml:space="preserve">we can see </w:t>
      </w:r>
      <w:r w:rsidR="00AB070D">
        <w:rPr>
          <w:rFonts w:ascii="Bell MT" w:hAnsi="Bell MT"/>
          <w:sz w:val="24"/>
          <w:szCs w:val="24"/>
        </w:rPr>
        <w:t xml:space="preserve">something </w:t>
      </w:r>
      <w:r w:rsidR="005D28C9" w:rsidRPr="005D28C9">
        <w:rPr>
          <w:rFonts w:ascii="Bell MT" w:hAnsi="Bell MT"/>
          <w:sz w:val="24"/>
          <w:szCs w:val="24"/>
        </w:rPr>
        <w:t xml:space="preserve">of Gregory Bateson’s interest in systems, information, feedback, relationships and interactions. At the end of the anthology, </w:t>
      </w:r>
      <w:r w:rsidR="005D28C9" w:rsidRPr="00DC620A">
        <w:rPr>
          <w:rFonts w:ascii="Bell MT" w:hAnsi="Bell MT"/>
          <w:i/>
          <w:sz w:val="24"/>
          <w:szCs w:val="24"/>
        </w:rPr>
        <w:t>Steps Towards an Ecology of Mind</w:t>
      </w:r>
      <w:r w:rsidR="005D28C9" w:rsidRPr="005D28C9">
        <w:rPr>
          <w:rFonts w:ascii="Bell MT" w:hAnsi="Bell MT"/>
          <w:sz w:val="24"/>
          <w:szCs w:val="24"/>
        </w:rPr>
        <w:t>,</w:t>
      </w:r>
      <w:r w:rsidR="00DC620A">
        <w:rPr>
          <w:rFonts w:ascii="Bell MT" w:hAnsi="Bell MT"/>
          <w:sz w:val="24"/>
          <w:szCs w:val="24"/>
        </w:rPr>
        <w:t xml:space="preserve"> </w:t>
      </w:r>
      <w:r w:rsidR="0086672F" w:rsidRPr="0086672F">
        <w:rPr>
          <w:rFonts w:ascii="Bell MT" w:hAnsi="Bell MT"/>
          <w:sz w:val="24"/>
          <w:szCs w:val="24"/>
        </w:rPr>
        <w:t>(Bateson, 1972)</w:t>
      </w:r>
      <w:r w:rsidR="0086672F">
        <w:rPr>
          <w:rFonts w:ascii="Bell MT" w:hAnsi="Bell MT"/>
          <w:sz w:val="24"/>
          <w:szCs w:val="24"/>
        </w:rPr>
        <w:t xml:space="preserve"> </w:t>
      </w:r>
      <w:r w:rsidR="005D28C9" w:rsidRPr="005D28C9">
        <w:rPr>
          <w:rFonts w:ascii="Bell MT" w:hAnsi="Bell MT"/>
          <w:sz w:val="24"/>
          <w:szCs w:val="24"/>
        </w:rPr>
        <w:t xml:space="preserve">and in later texts such as </w:t>
      </w:r>
      <w:r w:rsidR="005D28C9" w:rsidRPr="00DC620A">
        <w:rPr>
          <w:rFonts w:ascii="Bell MT" w:hAnsi="Bell MT"/>
          <w:i/>
          <w:sz w:val="24"/>
          <w:szCs w:val="24"/>
        </w:rPr>
        <w:t>Mind and Nature</w:t>
      </w:r>
      <w:r w:rsidR="0086672F">
        <w:rPr>
          <w:rFonts w:ascii="Bell MT" w:hAnsi="Bell MT"/>
          <w:i/>
          <w:sz w:val="24"/>
          <w:szCs w:val="24"/>
        </w:rPr>
        <w:t xml:space="preserve"> </w:t>
      </w:r>
      <w:r w:rsidR="0086672F" w:rsidRPr="0086672F">
        <w:rPr>
          <w:rFonts w:ascii="Bell MT" w:hAnsi="Bell MT"/>
          <w:sz w:val="24"/>
          <w:szCs w:val="24"/>
        </w:rPr>
        <w:t>(Bateson, 1979)</w:t>
      </w:r>
      <w:r w:rsidR="00DC620A" w:rsidRPr="0086672F">
        <w:rPr>
          <w:rFonts w:ascii="Bell MT" w:hAnsi="Bell MT"/>
          <w:sz w:val="24"/>
          <w:szCs w:val="24"/>
        </w:rPr>
        <w:t>,</w:t>
      </w:r>
      <w:r w:rsidR="00DC620A">
        <w:rPr>
          <w:rFonts w:ascii="Bell MT" w:hAnsi="Bell MT"/>
          <w:sz w:val="24"/>
          <w:szCs w:val="24"/>
        </w:rPr>
        <w:t xml:space="preserve"> B</w:t>
      </w:r>
      <w:r w:rsidR="005D28C9" w:rsidRPr="005D28C9">
        <w:rPr>
          <w:rFonts w:ascii="Bell MT" w:hAnsi="Bell MT"/>
          <w:sz w:val="24"/>
          <w:szCs w:val="24"/>
        </w:rPr>
        <w:t xml:space="preserve">ateson uses this thinking to develop the idea that there is no easy or Cartesian separation of ‘what’s inside’ and ‘what’s outside’. It is in the context of </w:t>
      </w:r>
      <w:r w:rsidR="000241BE">
        <w:rPr>
          <w:rFonts w:ascii="Bell MT" w:hAnsi="Bell MT"/>
          <w:sz w:val="24"/>
          <w:szCs w:val="24"/>
        </w:rPr>
        <w:t xml:space="preserve">such </w:t>
      </w:r>
      <w:r w:rsidR="00DC620A">
        <w:rPr>
          <w:rFonts w:ascii="Bell MT" w:hAnsi="Bell MT"/>
          <w:sz w:val="24"/>
          <w:szCs w:val="24"/>
        </w:rPr>
        <w:t>thinking</w:t>
      </w:r>
      <w:r w:rsidR="005D28C9" w:rsidRPr="005D28C9">
        <w:rPr>
          <w:rFonts w:ascii="Bell MT" w:hAnsi="Bell MT"/>
          <w:sz w:val="24"/>
          <w:szCs w:val="24"/>
        </w:rPr>
        <w:t xml:space="preserve"> that we can understand Bateson’s point that “the organism which destroys its environment destroys itself” (Bateson, 1972</w:t>
      </w:r>
      <w:r w:rsidR="00DC620A">
        <w:rPr>
          <w:rFonts w:ascii="Bell MT" w:hAnsi="Bell MT"/>
          <w:sz w:val="24"/>
          <w:szCs w:val="24"/>
        </w:rPr>
        <w:t>, pp. 491</w:t>
      </w:r>
      <w:r w:rsidR="005D28C9" w:rsidRPr="005D28C9">
        <w:rPr>
          <w:rFonts w:ascii="Bell MT" w:hAnsi="Bell MT"/>
          <w:sz w:val="24"/>
          <w:szCs w:val="24"/>
        </w:rPr>
        <w:t xml:space="preserve">). On the surface </w:t>
      </w:r>
      <w:r w:rsidR="000241BE">
        <w:rPr>
          <w:rFonts w:ascii="Bell MT" w:hAnsi="Bell MT"/>
          <w:sz w:val="24"/>
          <w:szCs w:val="24"/>
        </w:rPr>
        <w:t>at least, an implication of this idea</w:t>
      </w:r>
      <w:r w:rsidR="005D28C9" w:rsidRPr="005D28C9">
        <w:rPr>
          <w:rFonts w:ascii="Bell MT" w:hAnsi="Bell MT"/>
          <w:sz w:val="24"/>
          <w:szCs w:val="24"/>
        </w:rPr>
        <w:t xml:space="preserve"> is that our society has to move from understanding evolution, (and nature) as a series of atomised species fighting for survival and towards seeing life (creatura), including human life, as </w:t>
      </w:r>
      <w:r w:rsidR="000241BE">
        <w:rPr>
          <w:rFonts w:ascii="Bell MT" w:hAnsi="Bell MT"/>
          <w:sz w:val="24"/>
          <w:szCs w:val="24"/>
        </w:rPr>
        <w:t xml:space="preserve">existing </w:t>
      </w:r>
      <w:r w:rsidR="005D28C9" w:rsidRPr="005D28C9">
        <w:rPr>
          <w:rFonts w:ascii="Bell MT" w:hAnsi="Bell MT"/>
          <w:sz w:val="24"/>
          <w:szCs w:val="24"/>
        </w:rPr>
        <w:t>in a situated, interconnected relationship with its environment</w:t>
      </w:r>
      <w:r w:rsidR="00821DE9">
        <w:rPr>
          <w:rFonts w:ascii="Bell MT" w:hAnsi="Bell MT"/>
          <w:sz w:val="24"/>
          <w:szCs w:val="24"/>
        </w:rPr>
        <w:t xml:space="preserve">. </w:t>
      </w:r>
    </w:p>
    <w:p w:rsidR="00AB070D" w:rsidRDefault="005D28C9" w:rsidP="005D28C9">
      <w:pPr>
        <w:spacing w:after="0"/>
        <w:ind w:firstLine="426"/>
        <w:jc w:val="both"/>
        <w:rPr>
          <w:rFonts w:ascii="Bell MT" w:hAnsi="Bell MT"/>
          <w:sz w:val="24"/>
          <w:szCs w:val="24"/>
        </w:rPr>
      </w:pPr>
      <w:r w:rsidRPr="005D28C9">
        <w:rPr>
          <w:rFonts w:ascii="Bell MT" w:hAnsi="Bell MT"/>
          <w:sz w:val="24"/>
          <w:szCs w:val="24"/>
        </w:rPr>
        <w:t>There is deeper insight here too, one that understands the interconnected relationship between organism and envir</w:t>
      </w:r>
      <w:r w:rsidR="00AB070D">
        <w:rPr>
          <w:rFonts w:ascii="Bell MT" w:hAnsi="Bell MT"/>
          <w:sz w:val="24"/>
          <w:szCs w:val="24"/>
        </w:rPr>
        <w:t>onment as being a type of mind</w:t>
      </w:r>
      <w:r w:rsidR="000D5759">
        <w:rPr>
          <w:rFonts w:ascii="Bell MT" w:hAnsi="Bell MT"/>
          <w:sz w:val="24"/>
          <w:szCs w:val="24"/>
        </w:rPr>
        <w:t xml:space="preserve"> – an ecology of mind</w:t>
      </w:r>
      <w:r w:rsidRPr="005D28C9">
        <w:rPr>
          <w:rFonts w:ascii="Bell MT" w:hAnsi="Bell MT"/>
          <w:sz w:val="24"/>
          <w:szCs w:val="24"/>
        </w:rPr>
        <w:t xml:space="preserve">. Bateson makes this point by stating that the organism plus environment is an evolutionary unit that is identical with this situated, ecological conception of ‘mind’. </w:t>
      </w:r>
    </w:p>
    <w:p w:rsidR="000D5759" w:rsidRDefault="000D5759" w:rsidP="005D28C9">
      <w:pPr>
        <w:spacing w:after="0"/>
        <w:ind w:firstLine="426"/>
        <w:jc w:val="both"/>
        <w:rPr>
          <w:rFonts w:ascii="Bell MT" w:hAnsi="Bell MT"/>
          <w:sz w:val="24"/>
          <w:szCs w:val="24"/>
        </w:rPr>
      </w:pPr>
    </w:p>
    <w:p w:rsidR="000D5759" w:rsidRPr="000D5759" w:rsidRDefault="000D5759" w:rsidP="000D5759">
      <w:pPr>
        <w:spacing w:after="240"/>
        <w:ind w:left="357" w:right="357"/>
        <w:rPr>
          <w:rFonts w:ascii="Bell MT" w:hAnsi="Bell MT" w:cs="Arial"/>
          <w:sz w:val="24"/>
          <w:szCs w:val="24"/>
        </w:rPr>
      </w:pPr>
      <w:r w:rsidRPr="000D5759">
        <w:rPr>
          <w:rFonts w:ascii="Bell MT" w:hAnsi="Bell MT"/>
          <w:sz w:val="24"/>
          <w:szCs w:val="24"/>
        </w:rPr>
        <w:t>The total self-corrective unit which processes information , or, as I say, ‘thinks’ and ‘acts’ and ‘decides’, is a system whose boundaries do not at all coincide with the boundaries either of the body or of what is popularly called the ‘self’ or ‘consciousness’; and it is important to notice that there are multiple differences between the thinking system and the ‘self’ as popularly conceived.</w:t>
      </w:r>
      <w:r>
        <w:rPr>
          <w:rFonts w:ascii="Bell MT" w:hAnsi="Bell MT"/>
          <w:sz w:val="24"/>
          <w:szCs w:val="24"/>
        </w:rPr>
        <w:t xml:space="preserve"> (Bateson, </w:t>
      </w:r>
      <w:r w:rsidR="00137E9B">
        <w:rPr>
          <w:rFonts w:ascii="Bell MT" w:hAnsi="Bell MT"/>
          <w:sz w:val="24"/>
          <w:szCs w:val="24"/>
        </w:rPr>
        <w:t xml:space="preserve">1972, pp. 319). </w:t>
      </w:r>
    </w:p>
    <w:p w:rsidR="00A212BA" w:rsidRDefault="005D28C9" w:rsidP="00EB64C1">
      <w:pPr>
        <w:spacing w:after="0"/>
        <w:ind w:firstLine="426"/>
        <w:jc w:val="both"/>
        <w:rPr>
          <w:rFonts w:ascii="Bell MT" w:hAnsi="Bell MT"/>
          <w:sz w:val="24"/>
          <w:szCs w:val="24"/>
        </w:rPr>
      </w:pPr>
      <w:r w:rsidRPr="005D28C9">
        <w:rPr>
          <w:rFonts w:ascii="Bell MT" w:hAnsi="Bell MT"/>
          <w:sz w:val="24"/>
          <w:szCs w:val="24"/>
        </w:rPr>
        <w:t>There’s a complexity to this conceptualisation that goes beyond st</w:t>
      </w:r>
      <w:r w:rsidR="00AB13B4">
        <w:rPr>
          <w:rFonts w:ascii="Bell MT" w:hAnsi="Bell MT"/>
          <w:sz w:val="24"/>
          <w:szCs w:val="24"/>
        </w:rPr>
        <w:t xml:space="preserve">raightforward feedback systems and posits the situated </w:t>
      </w:r>
      <w:r w:rsidR="00334B84">
        <w:rPr>
          <w:rFonts w:ascii="Bell MT" w:hAnsi="Bell MT"/>
          <w:sz w:val="24"/>
          <w:szCs w:val="24"/>
        </w:rPr>
        <w:t xml:space="preserve">or interconnected </w:t>
      </w:r>
      <w:r w:rsidR="00AB13B4">
        <w:rPr>
          <w:rFonts w:ascii="Bell MT" w:hAnsi="Bell MT"/>
          <w:sz w:val="24"/>
          <w:szCs w:val="24"/>
        </w:rPr>
        <w:t xml:space="preserve">qualities of thought, response and action. </w:t>
      </w:r>
      <w:r w:rsidR="00821DE9">
        <w:rPr>
          <w:rFonts w:ascii="Bell MT" w:hAnsi="Bell MT"/>
          <w:sz w:val="24"/>
          <w:szCs w:val="24"/>
        </w:rPr>
        <w:t xml:space="preserve">This complexity gives rise to the ‘recursive epistemology’ developed by Bateson (Harries-Jones, 1995). </w:t>
      </w:r>
      <w:r w:rsidR="00F272F5">
        <w:rPr>
          <w:rFonts w:ascii="Bell MT" w:hAnsi="Bell MT"/>
          <w:sz w:val="24"/>
          <w:szCs w:val="24"/>
        </w:rPr>
        <w:t xml:space="preserve">Bateson uses the image of someone chopping wood to explain the information exchange occurring between the brain, </w:t>
      </w:r>
      <w:r w:rsidR="002A5C5D">
        <w:rPr>
          <w:rFonts w:ascii="Bell MT" w:hAnsi="Bell MT"/>
          <w:sz w:val="24"/>
          <w:szCs w:val="24"/>
        </w:rPr>
        <w:t xml:space="preserve">the eye, </w:t>
      </w:r>
      <w:r w:rsidR="00F272F5">
        <w:rPr>
          <w:rFonts w:ascii="Bell MT" w:hAnsi="Bell MT"/>
          <w:sz w:val="24"/>
          <w:szCs w:val="24"/>
        </w:rPr>
        <w:t xml:space="preserve">the blade and the </w:t>
      </w:r>
      <w:r w:rsidR="00A212BA">
        <w:rPr>
          <w:rFonts w:ascii="Bell MT" w:hAnsi="Bell MT"/>
          <w:sz w:val="24"/>
          <w:szCs w:val="24"/>
        </w:rPr>
        <w:t xml:space="preserve">fibres of the </w:t>
      </w:r>
      <w:r w:rsidR="00F272F5">
        <w:rPr>
          <w:rFonts w:ascii="Bell MT" w:hAnsi="Bell MT"/>
          <w:sz w:val="24"/>
          <w:szCs w:val="24"/>
        </w:rPr>
        <w:t>tree</w:t>
      </w:r>
      <w:r w:rsidR="00EB64C1">
        <w:rPr>
          <w:rFonts w:ascii="Bell MT" w:hAnsi="Bell MT"/>
          <w:sz w:val="24"/>
          <w:szCs w:val="24"/>
        </w:rPr>
        <w:t xml:space="preserve"> (Bateson, 1972</w:t>
      </w:r>
      <w:r w:rsidR="009D5645">
        <w:rPr>
          <w:rFonts w:ascii="Bell MT" w:hAnsi="Bell MT"/>
          <w:sz w:val="24"/>
          <w:szCs w:val="24"/>
        </w:rPr>
        <w:t>)</w:t>
      </w:r>
      <w:r w:rsidR="00F272F5">
        <w:rPr>
          <w:rFonts w:ascii="Bell MT" w:hAnsi="Bell MT"/>
          <w:sz w:val="24"/>
          <w:szCs w:val="24"/>
        </w:rPr>
        <w:t xml:space="preserve">. A more satisfying story </w:t>
      </w:r>
      <w:r w:rsidR="00A212BA">
        <w:rPr>
          <w:rFonts w:ascii="Bell MT" w:hAnsi="Bell MT"/>
          <w:sz w:val="24"/>
          <w:szCs w:val="24"/>
        </w:rPr>
        <w:t xml:space="preserve">perhaps, which </w:t>
      </w:r>
      <w:r w:rsidR="00F272F5">
        <w:rPr>
          <w:rFonts w:ascii="Bell MT" w:hAnsi="Bell MT"/>
          <w:sz w:val="24"/>
          <w:szCs w:val="24"/>
        </w:rPr>
        <w:t xml:space="preserve">highlights </w:t>
      </w:r>
      <w:r w:rsidR="002A5C5D">
        <w:rPr>
          <w:rFonts w:ascii="Bell MT" w:hAnsi="Bell MT"/>
          <w:sz w:val="24"/>
          <w:szCs w:val="24"/>
        </w:rPr>
        <w:t>the dynamic and recursive interconnectedness of natural information systems</w:t>
      </w:r>
      <w:r w:rsidR="00A212BA">
        <w:rPr>
          <w:rFonts w:ascii="Bell MT" w:hAnsi="Bell MT"/>
          <w:sz w:val="24"/>
          <w:szCs w:val="24"/>
        </w:rPr>
        <w:t>,</w:t>
      </w:r>
      <w:r w:rsidR="002A5C5D">
        <w:rPr>
          <w:rFonts w:ascii="Bell MT" w:hAnsi="Bell MT"/>
          <w:sz w:val="24"/>
          <w:szCs w:val="24"/>
        </w:rPr>
        <w:t xml:space="preserve"> is reflected in the popular</w:t>
      </w:r>
      <w:r w:rsidR="00A212BA">
        <w:rPr>
          <w:rFonts w:ascii="Bell MT" w:hAnsi="Bell MT"/>
          <w:sz w:val="24"/>
          <w:szCs w:val="24"/>
        </w:rPr>
        <w:t xml:space="preserve"> account</w:t>
      </w:r>
      <w:r w:rsidR="002A5C5D">
        <w:rPr>
          <w:rFonts w:ascii="Bell MT" w:hAnsi="Bell MT"/>
          <w:sz w:val="24"/>
          <w:szCs w:val="24"/>
        </w:rPr>
        <w:t xml:space="preserve"> of what happened </w:t>
      </w:r>
      <w:r w:rsidR="00AA0FB6">
        <w:rPr>
          <w:rFonts w:ascii="Bell MT" w:hAnsi="Bell MT"/>
          <w:sz w:val="24"/>
          <w:szCs w:val="24"/>
        </w:rPr>
        <w:t>with the return of wolves</w:t>
      </w:r>
      <w:r w:rsidR="002A5C5D">
        <w:rPr>
          <w:rFonts w:ascii="Bell MT" w:hAnsi="Bell MT"/>
          <w:sz w:val="24"/>
          <w:szCs w:val="24"/>
        </w:rPr>
        <w:t xml:space="preserve"> to Yellowstone National Park. Having been removed because of their </w:t>
      </w:r>
      <w:r w:rsidR="00F56147">
        <w:rPr>
          <w:rFonts w:ascii="Bell MT" w:hAnsi="Bell MT"/>
          <w:sz w:val="24"/>
          <w:szCs w:val="24"/>
        </w:rPr>
        <w:t xml:space="preserve">perceived </w:t>
      </w:r>
      <w:r w:rsidR="002A5C5D">
        <w:rPr>
          <w:rFonts w:ascii="Bell MT" w:hAnsi="Bell MT"/>
          <w:sz w:val="24"/>
          <w:szCs w:val="24"/>
        </w:rPr>
        <w:t>threat to human life and agriculture, the re</w:t>
      </w:r>
      <w:r w:rsidR="00AA0FB6">
        <w:rPr>
          <w:rFonts w:ascii="Bell MT" w:hAnsi="Bell MT"/>
          <w:sz w:val="24"/>
          <w:szCs w:val="24"/>
        </w:rPr>
        <w:t xml:space="preserve">-introduction </w:t>
      </w:r>
      <w:r w:rsidR="002A5C5D">
        <w:rPr>
          <w:rFonts w:ascii="Bell MT" w:hAnsi="Bell MT"/>
          <w:sz w:val="24"/>
          <w:szCs w:val="24"/>
        </w:rPr>
        <w:t xml:space="preserve">of wolves led to a ‘trophic cascade’ </w:t>
      </w:r>
      <w:r w:rsidR="00AA0FB6">
        <w:rPr>
          <w:rFonts w:ascii="Bell MT" w:hAnsi="Bell MT"/>
          <w:sz w:val="24"/>
          <w:szCs w:val="24"/>
        </w:rPr>
        <w:t>which influenced</w:t>
      </w:r>
      <w:r w:rsidR="002A5C5D">
        <w:rPr>
          <w:rFonts w:ascii="Bell MT" w:hAnsi="Bell MT"/>
          <w:sz w:val="24"/>
          <w:szCs w:val="24"/>
        </w:rPr>
        <w:t xml:space="preserve"> changes in the grazing patterns of deer, the return of </w:t>
      </w:r>
      <w:r w:rsidR="00AA0FB6">
        <w:rPr>
          <w:rFonts w:ascii="Bell MT" w:hAnsi="Bell MT"/>
          <w:sz w:val="24"/>
          <w:szCs w:val="24"/>
        </w:rPr>
        <w:t>different plant species, dramatic changes in</w:t>
      </w:r>
      <w:r w:rsidR="002A5C5D">
        <w:rPr>
          <w:rFonts w:ascii="Bell MT" w:hAnsi="Bell MT"/>
          <w:sz w:val="24"/>
          <w:szCs w:val="24"/>
        </w:rPr>
        <w:t xml:space="preserve"> </w:t>
      </w:r>
      <w:r w:rsidR="00AA0FB6">
        <w:rPr>
          <w:rFonts w:ascii="Bell MT" w:hAnsi="Bell MT"/>
          <w:sz w:val="24"/>
          <w:szCs w:val="24"/>
        </w:rPr>
        <w:t xml:space="preserve">flora and </w:t>
      </w:r>
      <w:r w:rsidR="002A5C5D">
        <w:rPr>
          <w:rFonts w:ascii="Bell MT" w:hAnsi="Bell MT"/>
          <w:sz w:val="24"/>
          <w:szCs w:val="24"/>
        </w:rPr>
        <w:t xml:space="preserve">fauna patterns and eventually to changes in the </w:t>
      </w:r>
      <w:r w:rsidR="0046130B">
        <w:rPr>
          <w:rFonts w:ascii="Bell MT" w:hAnsi="Bell MT"/>
          <w:sz w:val="24"/>
          <w:szCs w:val="24"/>
        </w:rPr>
        <w:t>structure of the river itself</w:t>
      </w:r>
      <w:r w:rsidR="00A212BA">
        <w:rPr>
          <w:rFonts w:ascii="Bell MT" w:hAnsi="Bell MT"/>
          <w:sz w:val="24"/>
          <w:szCs w:val="24"/>
        </w:rPr>
        <w:t xml:space="preserve"> (How wolves change rivers, 2014)</w:t>
      </w:r>
      <w:r w:rsidR="0046130B">
        <w:rPr>
          <w:rFonts w:ascii="Bell MT" w:hAnsi="Bell MT"/>
          <w:sz w:val="24"/>
          <w:szCs w:val="24"/>
        </w:rPr>
        <w:t>.</w:t>
      </w:r>
      <w:r w:rsidR="009D5645">
        <w:rPr>
          <w:rFonts w:ascii="Bell MT" w:hAnsi="Bell MT"/>
          <w:sz w:val="24"/>
          <w:szCs w:val="24"/>
        </w:rPr>
        <w:t xml:space="preserve"> </w:t>
      </w:r>
      <w:r w:rsidR="00A212BA" w:rsidRPr="00AA0FB6">
        <w:rPr>
          <w:rFonts w:ascii="Bell MT" w:hAnsi="Bell MT"/>
          <w:sz w:val="24"/>
          <w:szCs w:val="24"/>
        </w:rPr>
        <w:t>In Batesonian terms the wolves were a ‘difference which made a difference’ and part of a complex system effect that can be understood as a form of intelligence.</w:t>
      </w:r>
      <w:r w:rsidR="00A212BA">
        <w:rPr>
          <w:rFonts w:ascii="Bell MT" w:hAnsi="Bell MT"/>
          <w:sz w:val="24"/>
          <w:szCs w:val="24"/>
        </w:rPr>
        <w:t xml:space="preserve"> </w:t>
      </w:r>
    </w:p>
    <w:p w:rsidR="005D28C9" w:rsidRDefault="00A212BA" w:rsidP="0046130B">
      <w:pPr>
        <w:spacing w:after="0"/>
        <w:ind w:firstLine="426"/>
        <w:jc w:val="both"/>
        <w:rPr>
          <w:rFonts w:ascii="Bell MT" w:hAnsi="Bell MT"/>
          <w:sz w:val="24"/>
          <w:szCs w:val="24"/>
        </w:rPr>
      </w:pPr>
      <w:r>
        <w:rPr>
          <w:rFonts w:ascii="Bell MT" w:hAnsi="Bell MT"/>
          <w:sz w:val="24"/>
          <w:szCs w:val="24"/>
        </w:rPr>
        <w:lastRenderedPageBreak/>
        <w:t xml:space="preserve">Outside of this </w:t>
      </w:r>
      <w:r w:rsidR="0046130B">
        <w:rPr>
          <w:rFonts w:ascii="Bell MT" w:hAnsi="Bell MT"/>
          <w:sz w:val="24"/>
          <w:szCs w:val="24"/>
        </w:rPr>
        <w:t xml:space="preserve">popular story, there </w:t>
      </w:r>
      <w:r w:rsidR="009D5645">
        <w:rPr>
          <w:rFonts w:ascii="Bell MT" w:hAnsi="Bell MT"/>
          <w:sz w:val="24"/>
          <w:szCs w:val="24"/>
        </w:rPr>
        <w:t xml:space="preserve">appears to be </w:t>
      </w:r>
      <w:r w:rsidR="0046130B">
        <w:rPr>
          <w:rFonts w:ascii="Bell MT" w:hAnsi="Bell MT"/>
          <w:sz w:val="24"/>
          <w:szCs w:val="24"/>
        </w:rPr>
        <w:t>some dispute as to the extent to which the effect of wolves took place as part of a more complex set of ecological processes</w:t>
      </w:r>
      <w:r w:rsidR="0070188C">
        <w:rPr>
          <w:rFonts w:ascii="Bell MT" w:hAnsi="Bell MT"/>
          <w:sz w:val="24"/>
          <w:szCs w:val="24"/>
        </w:rPr>
        <w:t xml:space="preserve"> (</w:t>
      </w:r>
      <w:r w:rsidR="0070188C" w:rsidRPr="0070188C">
        <w:rPr>
          <w:rFonts w:ascii="Bell MT" w:hAnsi="Bell MT"/>
          <w:sz w:val="24"/>
          <w:szCs w:val="24"/>
        </w:rPr>
        <w:t>Did the Reintroduction of Wolves Truly Change Yellowstone?</w:t>
      </w:r>
      <w:r w:rsidR="0070188C">
        <w:rPr>
          <w:rFonts w:ascii="Bell MT" w:hAnsi="Bell MT"/>
          <w:sz w:val="24"/>
          <w:szCs w:val="24"/>
        </w:rPr>
        <w:t xml:space="preserve"> 2014)</w:t>
      </w:r>
      <w:r w:rsidR="0046130B">
        <w:rPr>
          <w:rFonts w:ascii="Bell MT" w:hAnsi="Bell MT"/>
          <w:sz w:val="24"/>
          <w:szCs w:val="24"/>
        </w:rPr>
        <w:t xml:space="preserve">. Either way, the non-linear and complex set of processes connected to the return of wolves </w:t>
      </w:r>
      <w:r w:rsidR="00B570D5">
        <w:rPr>
          <w:rFonts w:ascii="Bell MT" w:hAnsi="Bell MT"/>
          <w:sz w:val="24"/>
          <w:szCs w:val="24"/>
        </w:rPr>
        <w:t xml:space="preserve">(and no doubt other things) </w:t>
      </w:r>
      <w:r w:rsidR="0046130B">
        <w:rPr>
          <w:rFonts w:ascii="Bell MT" w:hAnsi="Bell MT"/>
          <w:sz w:val="24"/>
          <w:szCs w:val="24"/>
        </w:rPr>
        <w:t>helps t</w:t>
      </w:r>
      <w:r w:rsidR="000A49D9">
        <w:rPr>
          <w:rFonts w:ascii="Bell MT" w:hAnsi="Bell MT"/>
          <w:sz w:val="24"/>
          <w:szCs w:val="24"/>
        </w:rPr>
        <w:t>o show the complex ways change operates</w:t>
      </w:r>
      <w:r w:rsidR="0046130B">
        <w:rPr>
          <w:rFonts w:ascii="Bell MT" w:hAnsi="Bell MT"/>
          <w:sz w:val="24"/>
          <w:szCs w:val="24"/>
        </w:rPr>
        <w:t xml:space="preserve"> in (e</w:t>
      </w:r>
      <w:r w:rsidR="00B570D5">
        <w:rPr>
          <w:rFonts w:ascii="Bell MT" w:hAnsi="Bell MT"/>
          <w:sz w:val="24"/>
          <w:szCs w:val="24"/>
        </w:rPr>
        <w:t>nvironmental</w:t>
      </w:r>
      <w:r w:rsidR="0046130B">
        <w:rPr>
          <w:rFonts w:ascii="Bell MT" w:hAnsi="Bell MT"/>
          <w:sz w:val="24"/>
          <w:szCs w:val="24"/>
        </w:rPr>
        <w:t xml:space="preserve">) systems. </w:t>
      </w:r>
      <w:r w:rsidR="005D28C9" w:rsidRPr="005D28C9">
        <w:rPr>
          <w:rFonts w:ascii="Bell MT" w:hAnsi="Bell MT"/>
          <w:sz w:val="24"/>
          <w:szCs w:val="24"/>
        </w:rPr>
        <w:t>Bateson</w:t>
      </w:r>
      <w:r w:rsidR="0046130B">
        <w:rPr>
          <w:rFonts w:ascii="Bell MT" w:hAnsi="Bell MT"/>
          <w:sz w:val="24"/>
          <w:szCs w:val="24"/>
        </w:rPr>
        <w:t>’s thinking</w:t>
      </w:r>
      <w:r w:rsidR="005D28C9" w:rsidRPr="005D28C9">
        <w:rPr>
          <w:rFonts w:ascii="Bell MT" w:hAnsi="Bell MT"/>
          <w:sz w:val="24"/>
          <w:szCs w:val="24"/>
        </w:rPr>
        <w:t xml:space="preserve"> </w:t>
      </w:r>
      <w:r w:rsidR="0046130B">
        <w:rPr>
          <w:rFonts w:ascii="Bell MT" w:hAnsi="Bell MT"/>
          <w:sz w:val="24"/>
          <w:szCs w:val="24"/>
        </w:rPr>
        <w:t>suggests</w:t>
      </w:r>
      <w:r w:rsidR="005D28C9" w:rsidRPr="005D28C9">
        <w:rPr>
          <w:rFonts w:ascii="Bell MT" w:hAnsi="Bell MT"/>
          <w:sz w:val="24"/>
          <w:szCs w:val="24"/>
        </w:rPr>
        <w:t xml:space="preserve"> that there is a recursive </w:t>
      </w:r>
      <w:r w:rsidR="000A49D9">
        <w:rPr>
          <w:rFonts w:ascii="Bell MT" w:hAnsi="Bell MT"/>
          <w:sz w:val="24"/>
          <w:szCs w:val="24"/>
        </w:rPr>
        <w:t xml:space="preserve">or looping </w:t>
      </w:r>
      <w:r w:rsidR="005D28C9" w:rsidRPr="005D28C9">
        <w:rPr>
          <w:rFonts w:ascii="Bell MT" w:hAnsi="Bell MT"/>
          <w:sz w:val="24"/>
          <w:szCs w:val="24"/>
        </w:rPr>
        <w:t xml:space="preserve">structure </w:t>
      </w:r>
      <w:r w:rsidR="000A49D9">
        <w:rPr>
          <w:rFonts w:ascii="Bell MT" w:hAnsi="Bell MT"/>
          <w:sz w:val="24"/>
          <w:szCs w:val="24"/>
        </w:rPr>
        <w:t xml:space="preserve">to these dynamics </w:t>
      </w:r>
      <w:r w:rsidR="0046130B">
        <w:rPr>
          <w:rFonts w:ascii="Bell MT" w:hAnsi="Bell MT"/>
          <w:sz w:val="24"/>
          <w:szCs w:val="24"/>
        </w:rPr>
        <w:t xml:space="preserve">that gives us an important epistemological insight to </w:t>
      </w:r>
      <w:r w:rsidR="000A49D9">
        <w:rPr>
          <w:rFonts w:ascii="Bell MT" w:hAnsi="Bell MT"/>
          <w:sz w:val="24"/>
          <w:szCs w:val="24"/>
        </w:rPr>
        <w:t xml:space="preserve">how </w:t>
      </w:r>
      <w:r w:rsidR="0046130B">
        <w:rPr>
          <w:rFonts w:ascii="Bell MT" w:hAnsi="Bell MT"/>
          <w:sz w:val="24"/>
          <w:szCs w:val="24"/>
        </w:rPr>
        <w:t xml:space="preserve">a variety of </w:t>
      </w:r>
      <w:r w:rsidR="00CA3DED">
        <w:rPr>
          <w:rFonts w:ascii="Bell MT" w:hAnsi="Bell MT"/>
          <w:sz w:val="24"/>
          <w:szCs w:val="24"/>
        </w:rPr>
        <w:t>systems, including the way people think and act</w:t>
      </w:r>
      <w:r w:rsidR="0070188C">
        <w:rPr>
          <w:rFonts w:ascii="Bell MT" w:hAnsi="Bell MT"/>
          <w:sz w:val="24"/>
          <w:szCs w:val="24"/>
        </w:rPr>
        <w:t>, most notably in habitual and environmentally damaging ways</w:t>
      </w:r>
      <w:r w:rsidR="00CA3DED">
        <w:rPr>
          <w:rFonts w:ascii="Bell MT" w:hAnsi="Bell MT"/>
          <w:sz w:val="24"/>
          <w:szCs w:val="24"/>
        </w:rPr>
        <w:t>.</w:t>
      </w:r>
    </w:p>
    <w:p w:rsidR="000A49D9" w:rsidRDefault="000A49D9" w:rsidP="0046130B">
      <w:pPr>
        <w:spacing w:after="0"/>
        <w:ind w:firstLine="426"/>
        <w:jc w:val="both"/>
        <w:rPr>
          <w:rFonts w:ascii="Bell MT" w:hAnsi="Bell MT"/>
          <w:sz w:val="24"/>
          <w:szCs w:val="24"/>
        </w:rPr>
      </w:pPr>
    </w:p>
    <w:p w:rsidR="000A49D9" w:rsidRPr="00DC620A" w:rsidRDefault="000A49D9" w:rsidP="000A49D9">
      <w:pPr>
        <w:spacing w:after="240"/>
        <w:ind w:left="357" w:right="357"/>
        <w:rPr>
          <w:rFonts w:ascii="Bell MT" w:hAnsi="Bell MT" w:cs="Arial"/>
          <w:sz w:val="24"/>
          <w:szCs w:val="24"/>
        </w:rPr>
      </w:pPr>
      <w:r w:rsidRPr="005D28C9">
        <w:rPr>
          <w:rFonts w:ascii="Bell MT" w:hAnsi="Bell MT"/>
          <w:sz w:val="24"/>
          <w:szCs w:val="24"/>
        </w:rPr>
        <w:t>I believe that this massive aggregation of threats to man and his ecological systems arises out of errors in our habits of thought at deep</w:t>
      </w:r>
      <w:r>
        <w:rPr>
          <w:rFonts w:ascii="Bell MT" w:hAnsi="Bell MT"/>
          <w:sz w:val="24"/>
          <w:szCs w:val="24"/>
        </w:rPr>
        <w:t xml:space="preserve"> and partly unconscious levels. (Bateson, 1972, pp. 495)</w:t>
      </w:r>
    </w:p>
    <w:p w:rsidR="000A49D9" w:rsidRDefault="005D28C9" w:rsidP="000A49D9">
      <w:pPr>
        <w:spacing w:after="0"/>
        <w:ind w:firstLine="426"/>
        <w:jc w:val="both"/>
        <w:rPr>
          <w:rFonts w:ascii="Bell MT" w:hAnsi="Bell MT"/>
          <w:sz w:val="24"/>
          <w:szCs w:val="24"/>
        </w:rPr>
      </w:pPr>
      <w:r w:rsidRPr="005D28C9">
        <w:rPr>
          <w:rFonts w:ascii="Bell MT" w:hAnsi="Bell MT"/>
          <w:sz w:val="24"/>
          <w:szCs w:val="24"/>
        </w:rPr>
        <w:t>As Chet Bowers</w:t>
      </w:r>
      <w:r w:rsidR="00CA3DED">
        <w:rPr>
          <w:rFonts w:ascii="Bell MT" w:hAnsi="Bell MT"/>
          <w:sz w:val="24"/>
          <w:szCs w:val="24"/>
        </w:rPr>
        <w:t xml:space="preserve"> points out (Bowers, 2011</w:t>
      </w:r>
      <w:r w:rsidR="00393369">
        <w:rPr>
          <w:rFonts w:ascii="Bell MT" w:hAnsi="Bell MT"/>
          <w:sz w:val="24"/>
          <w:szCs w:val="24"/>
        </w:rPr>
        <w:t>a</w:t>
      </w:r>
      <w:r w:rsidR="00CA3DED">
        <w:rPr>
          <w:rFonts w:ascii="Bell MT" w:hAnsi="Bell MT"/>
          <w:sz w:val="24"/>
          <w:szCs w:val="24"/>
        </w:rPr>
        <w:t xml:space="preserve">), </w:t>
      </w:r>
      <w:r w:rsidRPr="005D28C9">
        <w:rPr>
          <w:rFonts w:ascii="Bell MT" w:hAnsi="Bell MT"/>
          <w:sz w:val="24"/>
          <w:szCs w:val="24"/>
        </w:rPr>
        <w:t xml:space="preserve">recursive misconceptions </w:t>
      </w:r>
      <w:r w:rsidR="006269C6">
        <w:rPr>
          <w:rFonts w:ascii="Bell MT" w:hAnsi="Bell MT"/>
          <w:sz w:val="24"/>
          <w:szCs w:val="24"/>
        </w:rPr>
        <w:t xml:space="preserve">(habits of mind) </w:t>
      </w:r>
      <w:r w:rsidRPr="005D28C9">
        <w:rPr>
          <w:rFonts w:ascii="Bell MT" w:hAnsi="Bell MT"/>
          <w:sz w:val="24"/>
          <w:szCs w:val="24"/>
        </w:rPr>
        <w:t>are handed down to</w:t>
      </w:r>
      <w:r w:rsidR="006269C6">
        <w:rPr>
          <w:rFonts w:ascii="Bell MT" w:hAnsi="Bell MT"/>
          <w:sz w:val="24"/>
          <w:szCs w:val="24"/>
        </w:rPr>
        <w:t xml:space="preserve"> us in intellectual traditions - </w:t>
      </w:r>
      <w:r w:rsidRPr="005D28C9">
        <w:rPr>
          <w:rFonts w:ascii="Bell MT" w:hAnsi="Bell MT"/>
          <w:sz w:val="24"/>
          <w:szCs w:val="24"/>
        </w:rPr>
        <w:t>from time</w:t>
      </w:r>
      <w:r w:rsidR="00CA3DED">
        <w:rPr>
          <w:rFonts w:ascii="Bell MT" w:hAnsi="Bell MT"/>
          <w:sz w:val="24"/>
          <w:szCs w:val="24"/>
        </w:rPr>
        <w:t>s</w:t>
      </w:r>
      <w:r w:rsidRPr="005D28C9">
        <w:rPr>
          <w:rFonts w:ascii="Bell MT" w:hAnsi="Bell MT"/>
          <w:sz w:val="24"/>
          <w:szCs w:val="24"/>
        </w:rPr>
        <w:t xml:space="preserve"> when we did not understand that humanity could push up against the limits of the biosphere. Drawing on Bateson’s ideas</w:t>
      </w:r>
      <w:r w:rsidR="00DC620A">
        <w:rPr>
          <w:rFonts w:ascii="Bell MT" w:hAnsi="Bell MT"/>
          <w:sz w:val="24"/>
          <w:szCs w:val="24"/>
        </w:rPr>
        <w:t>,</w:t>
      </w:r>
      <w:r w:rsidRPr="005D28C9">
        <w:rPr>
          <w:rFonts w:ascii="Bell MT" w:hAnsi="Bell MT"/>
          <w:sz w:val="24"/>
          <w:szCs w:val="24"/>
        </w:rPr>
        <w:t xml:space="preserve"> Bowers suggests </w:t>
      </w:r>
      <w:r w:rsidR="0023563D">
        <w:rPr>
          <w:rFonts w:ascii="Bell MT" w:hAnsi="Bell MT"/>
          <w:sz w:val="24"/>
          <w:szCs w:val="24"/>
        </w:rPr>
        <w:t>that such conceptions are reinforced over time</w:t>
      </w:r>
      <w:r w:rsidRPr="005D28C9">
        <w:rPr>
          <w:rFonts w:ascii="Bell MT" w:hAnsi="Bell MT"/>
          <w:sz w:val="24"/>
          <w:szCs w:val="24"/>
        </w:rPr>
        <w:t xml:space="preserve">, becoming embedded in how we talk and act. Bowers points in particular to </w:t>
      </w:r>
      <w:r w:rsidR="000A49D9">
        <w:rPr>
          <w:rFonts w:ascii="Bell MT" w:hAnsi="Bell MT"/>
          <w:sz w:val="24"/>
          <w:szCs w:val="24"/>
        </w:rPr>
        <w:t>mainstream Western</w:t>
      </w:r>
      <w:r w:rsidRPr="005D28C9">
        <w:rPr>
          <w:rFonts w:ascii="Bell MT" w:hAnsi="Bell MT"/>
          <w:sz w:val="24"/>
          <w:szCs w:val="24"/>
        </w:rPr>
        <w:t xml:space="preserve"> ideas about progress and technology as a culturally embedded type of </w:t>
      </w:r>
      <w:r w:rsidR="00CA3DED">
        <w:rPr>
          <w:rFonts w:ascii="Bell MT" w:hAnsi="Bell MT"/>
          <w:sz w:val="24"/>
          <w:szCs w:val="24"/>
        </w:rPr>
        <w:t xml:space="preserve">habitual </w:t>
      </w:r>
      <w:r w:rsidRPr="005D28C9">
        <w:rPr>
          <w:rFonts w:ascii="Bell MT" w:hAnsi="Bell MT"/>
          <w:sz w:val="24"/>
          <w:szCs w:val="24"/>
        </w:rPr>
        <w:t xml:space="preserve">narrative that we need </w:t>
      </w:r>
      <w:r w:rsidR="000A49D9">
        <w:rPr>
          <w:rFonts w:ascii="Bell MT" w:hAnsi="Bell MT"/>
          <w:sz w:val="24"/>
          <w:szCs w:val="24"/>
        </w:rPr>
        <w:t xml:space="preserve">to respond to with </w:t>
      </w:r>
      <w:r w:rsidR="00CA3DED">
        <w:rPr>
          <w:rFonts w:ascii="Bell MT" w:hAnsi="Bell MT"/>
          <w:sz w:val="24"/>
          <w:szCs w:val="24"/>
        </w:rPr>
        <w:t xml:space="preserve">radical </w:t>
      </w:r>
      <w:r w:rsidRPr="005D28C9">
        <w:rPr>
          <w:rFonts w:ascii="Bell MT" w:hAnsi="Bell MT"/>
          <w:sz w:val="24"/>
          <w:szCs w:val="24"/>
        </w:rPr>
        <w:t xml:space="preserve">education. </w:t>
      </w:r>
    </w:p>
    <w:p w:rsidR="005D28C9" w:rsidRPr="005D28C9" w:rsidRDefault="005D28C9" w:rsidP="000A49D9">
      <w:pPr>
        <w:spacing w:after="0"/>
        <w:ind w:firstLine="426"/>
        <w:jc w:val="both"/>
        <w:rPr>
          <w:rFonts w:ascii="Bell MT" w:hAnsi="Bell MT"/>
          <w:sz w:val="24"/>
          <w:szCs w:val="24"/>
        </w:rPr>
      </w:pPr>
      <w:r w:rsidRPr="005D28C9">
        <w:rPr>
          <w:rFonts w:ascii="Bell MT" w:hAnsi="Bell MT"/>
          <w:sz w:val="24"/>
          <w:szCs w:val="24"/>
        </w:rPr>
        <w:t>Bowers uses the ideas of Bateson (but not Guattari) as</w:t>
      </w:r>
      <w:r w:rsidR="006269C6">
        <w:rPr>
          <w:rFonts w:ascii="Bell MT" w:hAnsi="Bell MT"/>
          <w:sz w:val="24"/>
          <w:szCs w:val="24"/>
        </w:rPr>
        <w:t xml:space="preserve"> the basis of his own emphasis on </w:t>
      </w:r>
      <w:r w:rsidRPr="005D28C9">
        <w:rPr>
          <w:rFonts w:ascii="Bell MT" w:hAnsi="Bell MT"/>
          <w:sz w:val="24"/>
          <w:szCs w:val="24"/>
        </w:rPr>
        <w:t xml:space="preserve">ecological intelligence. In particular Bowers points out that many of the liberal traditions that govern the thought of Western schools and universities are ‘taken-for-granted’ assumptions that form a rarely questioned ‘objectivity’ </w:t>
      </w:r>
      <w:r w:rsidR="0023563D">
        <w:rPr>
          <w:rFonts w:ascii="Bell MT" w:hAnsi="Bell MT"/>
          <w:sz w:val="24"/>
          <w:szCs w:val="24"/>
        </w:rPr>
        <w:t>and an</w:t>
      </w:r>
      <w:r w:rsidRPr="005D28C9">
        <w:rPr>
          <w:rFonts w:ascii="Bell MT" w:hAnsi="Bell MT"/>
          <w:sz w:val="24"/>
          <w:szCs w:val="24"/>
        </w:rPr>
        <w:t xml:space="preserve"> unconscious reinforcement of anthropocentricism, economic notions</w:t>
      </w:r>
      <w:r w:rsidR="00393369">
        <w:rPr>
          <w:rFonts w:ascii="Bell MT" w:hAnsi="Bell MT"/>
          <w:sz w:val="24"/>
          <w:szCs w:val="24"/>
        </w:rPr>
        <w:t xml:space="preserve"> of progress, techno-optimism, </w:t>
      </w:r>
      <w:r w:rsidR="008600BB">
        <w:rPr>
          <w:rFonts w:ascii="Bell MT" w:hAnsi="Bell MT"/>
          <w:sz w:val="24"/>
          <w:szCs w:val="24"/>
        </w:rPr>
        <w:t xml:space="preserve">rational and autonomous </w:t>
      </w:r>
      <w:r w:rsidRPr="005D28C9">
        <w:rPr>
          <w:rFonts w:ascii="Bell MT" w:hAnsi="Bell MT"/>
          <w:sz w:val="24"/>
          <w:szCs w:val="24"/>
        </w:rPr>
        <w:t>individualism</w:t>
      </w:r>
      <w:r w:rsidR="006269C6">
        <w:rPr>
          <w:rFonts w:ascii="Bell MT" w:hAnsi="Bell MT"/>
          <w:sz w:val="24"/>
          <w:szCs w:val="24"/>
        </w:rPr>
        <w:t>,</w:t>
      </w:r>
      <w:r w:rsidRPr="005D28C9">
        <w:rPr>
          <w:rFonts w:ascii="Bell MT" w:hAnsi="Bell MT"/>
          <w:sz w:val="24"/>
          <w:szCs w:val="24"/>
        </w:rPr>
        <w:t xml:space="preserve"> a</w:t>
      </w:r>
      <w:r w:rsidR="008600BB">
        <w:rPr>
          <w:rFonts w:ascii="Bell MT" w:hAnsi="Bell MT"/>
          <w:sz w:val="24"/>
          <w:szCs w:val="24"/>
        </w:rPr>
        <w:t>s well as</w:t>
      </w:r>
      <w:r w:rsidRPr="005D28C9">
        <w:rPr>
          <w:rFonts w:ascii="Bell MT" w:hAnsi="Bell MT"/>
          <w:sz w:val="24"/>
          <w:szCs w:val="24"/>
        </w:rPr>
        <w:t xml:space="preserve"> the idea that we can indefinitely expand the economy</w:t>
      </w:r>
      <w:r w:rsidR="00393369">
        <w:rPr>
          <w:rFonts w:ascii="Bell MT" w:hAnsi="Bell MT"/>
          <w:sz w:val="24"/>
          <w:szCs w:val="24"/>
        </w:rPr>
        <w:t xml:space="preserve"> (Bowers, 2010</w:t>
      </w:r>
      <w:r w:rsidR="0099096B">
        <w:rPr>
          <w:rFonts w:ascii="Bell MT" w:hAnsi="Bell MT"/>
          <w:sz w:val="24"/>
          <w:szCs w:val="24"/>
        </w:rPr>
        <w:t>, 2012</w:t>
      </w:r>
      <w:r w:rsidR="00393369">
        <w:rPr>
          <w:rFonts w:ascii="Bell MT" w:hAnsi="Bell MT"/>
          <w:sz w:val="24"/>
          <w:szCs w:val="24"/>
        </w:rPr>
        <w:t>)</w:t>
      </w:r>
      <w:r w:rsidRPr="005D28C9">
        <w:rPr>
          <w:rFonts w:ascii="Bell MT" w:hAnsi="Bell MT"/>
          <w:sz w:val="24"/>
          <w:szCs w:val="24"/>
        </w:rPr>
        <w:t xml:space="preserve">. Bowers suggests that much of what passes for critical thought in the West fails to engage with these recursive assumptions and therefore fails to address the roots of the ecological crisis. Indeed these ideas are a barrier to our society developing a more widely held understanding that we could call ecological intelligence. </w:t>
      </w:r>
    </w:p>
    <w:p w:rsidR="005D28C9" w:rsidRDefault="0099096B" w:rsidP="005D28C9">
      <w:pPr>
        <w:spacing w:after="0"/>
        <w:ind w:firstLine="426"/>
        <w:jc w:val="both"/>
        <w:rPr>
          <w:rFonts w:ascii="Bell MT" w:hAnsi="Bell MT"/>
          <w:sz w:val="24"/>
          <w:szCs w:val="24"/>
        </w:rPr>
      </w:pPr>
      <w:r>
        <w:rPr>
          <w:rFonts w:ascii="Bell MT" w:hAnsi="Bell MT"/>
          <w:sz w:val="24"/>
          <w:szCs w:val="24"/>
        </w:rPr>
        <w:t>To do justice to Bower’s work, o</w:t>
      </w:r>
      <w:r w:rsidR="005D28C9" w:rsidRPr="005D28C9">
        <w:rPr>
          <w:rFonts w:ascii="Bell MT" w:hAnsi="Bell MT"/>
          <w:sz w:val="24"/>
          <w:szCs w:val="24"/>
        </w:rPr>
        <w:t xml:space="preserve">ne of the key aspects of Bower’s description of ecological intelligence is the importance </w:t>
      </w:r>
      <w:r>
        <w:rPr>
          <w:rFonts w:ascii="Bell MT" w:hAnsi="Bell MT"/>
          <w:sz w:val="24"/>
          <w:szCs w:val="24"/>
        </w:rPr>
        <w:t>placed on the</w:t>
      </w:r>
      <w:r w:rsidR="005D28C9" w:rsidRPr="005D28C9">
        <w:rPr>
          <w:rFonts w:ascii="Bell MT" w:hAnsi="Bell MT"/>
          <w:sz w:val="24"/>
          <w:szCs w:val="24"/>
        </w:rPr>
        <w:t xml:space="preserve"> ‘cultural commons’. In broad terms the cultural commons </w:t>
      </w:r>
      <w:r w:rsidR="00393369">
        <w:rPr>
          <w:rFonts w:ascii="Bell MT" w:hAnsi="Bell MT"/>
          <w:sz w:val="24"/>
          <w:szCs w:val="24"/>
        </w:rPr>
        <w:t xml:space="preserve">represents </w:t>
      </w:r>
      <w:r w:rsidR="005D28C9" w:rsidRPr="005D28C9">
        <w:rPr>
          <w:rFonts w:ascii="Bell MT" w:hAnsi="Bell MT"/>
          <w:sz w:val="24"/>
          <w:szCs w:val="24"/>
        </w:rPr>
        <w:t xml:space="preserve">the wisdom, often inter-generational, that and provides humans with more sustainable and ethical ways to be. In everyday terms, the backyard garden is a Western tradition that is challenged by industrial farming, fed by </w:t>
      </w:r>
      <w:r w:rsidR="00EA1FD7">
        <w:rPr>
          <w:rFonts w:ascii="Bell MT" w:hAnsi="Bell MT"/>
          <w:sz w:val="24"/>
          <w:szCs w:val="24"/>
        </w:rPr>
        <w:t xml:space="preserve">artificial </w:t>
      </w:r>
      <w:r w:rsidR="005D28C9" w:rsidRPr="005D28C9">
        <w:rPr>
          <w:rFonts w:ascii="Bell MT" w:hAnsi="Bell MT"/>
          <w:sz w:val="24"/>
          <w:szCs w:val="24"/>
        </w:rPr>
        <w:t>fertiliser and diesel transportation. In cultures outside the West, the cultural commons represents a vast encyclopaedia of social practices that support a more rewarding, sustainable and traditional existence, and arguably one more rewarding than a marginal living i</w:t>
      </w:r>
      <w:r w:rsidR="001E28DE">
        <w:rPr>
          <w:rFonts w:ascii="Bell MT" w:hAnsi="Bell MT"/>
          <w:sz w:val="24"/>
          <w:szCs w:val="24"/>
        </w:rPr>
        <w:t>n everyday industrial so</w:t>
      </w:r>
      <w:r w:rsidR="00393369">
        <w:rPr>
          <w:rFonts w:ascii="Bell MT" w:hAnsi="Bell MT"/>
          <w:sz w:val="24"/>
          <w:szCs w:val="24"/>
        </w:rPr>
        <w:t xml:space="preserve">ciety (see also </w:t>
      </w:r>
      <w:r w:rsidR="001E28DE">
        <w:rPr>
          <w:rFonts w:ascii="Bell MT" w:hAnsi="Bell MT"/>
          <w:sz w:val="24"/>
          <w:szCs w:val="24"/>
        </w:rPr>
        <w:t>Bowers</w:t>
      </w:r>
      <w:r w:rsidR="00393369">
        <w:rPr>
          <w:rFonts w:ascii="Bell MT" w:hAnsi="Bell MT"/>
          <w:sz w:val="24"/>
          <w:szCs w:val="24"/>
        </w:rPr>
        <w:t xml:space="preserve"> 2011b</w:t>
      </w:r>
      <w:r w:rsidR="001A0095">
        <w:rPr>
          <w:rFonts w:ascii="Bell MT" w:hAnsi="Bell MT"/>
          <w:sz w:val="24"/>
          <w:szCs w:val="24"/>
        </w:rPr>
        <w:t>, 2012</w:t>
      </w:r>
      <w:r w:rsidR="00393369">
        <w:rPr>
          <w:rFonts w:ascii="Bell MT" w:hAnsi="Bell MT"/>
          <w:sz w:val="24"/>
          <w:szCs w:val="24"/>
        </w:rPr>
        <w:t xml:space="preserve">). </w:t>
      </w:r>
    </w:p>
    <w:p w:rsidR="005D28C9" w:rsidRPr="005D28C9" w:rsidRDefault="005D28C9" w:rsidP="005D28C9">
      <w:pPr>
        <w:spacing w:after="0"/>
        <w:ind w:firstLine="426"/>
        <w:jc w:val="both"/>
        <w:rPr>
          <w:rFonts w:ascii="Bell MT" w:hAnsi="Bell MT"/>
          <w:sz w:val="24"/>
          <w:szCs w:val="24"/>
        </w:rPr>
      </w:pPr>
    </w:p>
    <w:p w:rsidR="005D28C9" w:rsidRPr="005D28C9" w:rsidRDefault="005D28C9" w:rsidP="005D28C9">
      <w:pPr>
        <w:spacing w:after="0"/>
        <w:contextualSpacing/>
        <w:jc w:val="both"/>
        <w:rPr>
          <w:rFonts w:ascii="Bell MT" w:hAnsi="Bell MT"/>
          <w:b/>
          <w:sz w:val="24"/>
          <w:szCs w:val="24"/>
        </w:rPr>
      </w:pPr>
      <w:r w:rsidRPr="005D28C9">
        <w:rPr>
          <w:rFonts w:ascii="Bell MT" w:hAnsi="Bell MT"/>
          <w:b/>
          <w:sz w:val="24"/>
          <w:szCs w:val="24"/>
        </w:rPr>
        <w:t>Ecological intelligence</w:t>
      </w:r>
      <w:r w:rsidR="00B814EC">
        <w:rPr>
          <w:rFonts w:ascii="Bell MT" w:hAnsi="Bell MT"/>
          <w:b/>
          <w:sz w:val="24"/>
          <w:szCs w:val="24"/>
        </w:rPr>
        <w:t xml:space="preserve"> and social practice</w:t>
      </w:r>
    </w:p>
    <w:p w:rsidR="00297783" w:rsidRDefault="00297783" w:rsidP="005D28C9">
      <w:pPr>
        <w:spacing w:after="0"/>
        <w:contextualSpacing/>
        <w:jc w:val="both"/>
        <w:rPr>
          <w:rFonts w:ascii="Bell MT" w:hAnsi="Bell MT"/>
          <w:sz w:val="24"/>
          <w:szCs w:val="24"/>
        </w:rPr>
      </w:pPr>
    </w:p>
    <w:p w:rsidR="00980F88" w:rsidRDefault="005D28C9" w:rsidP="00CC6DAE">
      <w:pPr>
        <w:spacing w:after="0"/>
        <w:contextualSpacing/>
        <w:jc w:val="both"/>
        <w:rPr>
          <w:rFonts w:ascii="Bell MT" w:hAnsi="Bell MT"/>
          <w:sz w:val="24"/>
          <w:szCs w:val="24"/>
        </w:rPr>
      </w:pPr>
      <w:r w:rsidRPr="005D28C9">
        <w:rPr>
          <w:rFonts w:ascii="Bell MT" w:hAnsi="Bell MT"/>
          <w:sz w:val="24"/>
          <w:szCs w:val="24"/>
        </w:rPr>
        <w:t xml:space="preserve">Bowers has been an especially </w:t>
      </w:r>
      <w:r w:rsidR="0098721A">
        <w:rPr>
          <w:rFonts w:ascii="Bell MT" w:hAnsi="Bell MT"/>
          <w:sz w:val="24"/>
          <w:szCs w:val="24"/>
        </w:rPr>
        <w:t xml:space="preserve">constructive force </w:t>
      </w:r>
      <w:r w:rsidRPr="005D28C9">
        <w:rPr>
          <w:rFonts w:ascii="Bell MT" w:hAnsi="Bell MT"/>
          <w:sz w:val="24"/>
          <w:szCs w:val="24"/>
        </w:rPr>
        <w:t>linking the ideas of Gregory Bateson to contemporary education</w:t>
      </w:r>
      <w:r w:rsidR="00111608">
        <w:rPr>
          <w:rFonts w:ascii="Bell MT" w:hAnsi="Bell MT"/>
          <w:sz w:val="24"/>
          <w:szCs w:val="24"/>
        </w:rPr>
        <w:t xml:space="preserve"> (</w:t>
      </w:r>
      <w:r w:rsidR="0098721A">
        <w:rPr>
          <w:rFonts w:ascii="Bell MT" w:hAnsi="Bell MT"/>
          <w:sz w:val="24"/>
          <w:szCs w:val="24"/>
        </w:rPr>
        <w:t xml:space="preserve">e.g. </w:t>
      </w:r>
      <w:r w:rsidR="00111608">
        <w:rPr>
          <w:rFonts w:ascii="Bell MT" w:hAnsi="Bell MT"/>
          <w:sz w:val="24"/>
          <w:szCs w:val="24"/>
        </w:rPr>
        <w:t>Bowers, 2010, 2011a, 2011b)</w:t>
      </w:r>
      <w:r w:rsidRPr="005D28C9">
        <w:rPr>
          <w:rFonts w:ascii="Bell MT" w:hAnsi="Bell MT"/>
          <w:sz w:val="24"/>
          <w:szCs w:val="24"/>
        </w:rPr>
        <w:t xml:space="preserve">. His </w:t>
      </w:r>
      <w:r w:rsidR="00DF7FD2">
        <w:rPr>
          <w:rFonts w:ascii="Bell MT" w:hAnsi="Bell MT"/>
          <w:sz w:val="24"/>
          <w:szCs w:val="24"/>
        </w:rPr>
        <w:t xml:space="preserve">signalling of the importance </w:t>
      </w:r>
      <w:r w:rsidR="00DF7FD2">
        <w:rPr>
          <w:rFonts w:ascii="Bell MT" w:hAnsi="Bell MT"/>
          <w:sz w:val="24"/>
          <w:szCs w:val="24"/>
        </w:rPr>
        <w:lastRenderedPageBreak/>
        <w:t>of</w:t>
      </w:r>
      <w:r w:rsidR="00111608">
        <w:rPr>
          <w:rFonts w:ascii="Bell MT" w:hAnsi="Bell MT"/>
          <w:sz w:val="24"/>
          <w:szCs w:val="24"/>
        </w:rPr>
        <w:t xml:space="preserve"> ecological intelligence </w:t>
      </w:r>
      <w:r w:rsidR="00DF7FD2">
        <w:rPr>
          <w:rFonts w:ascii="Bell MT" w:hAnsi="Bell MT"/>
          <w:sz w:val="24"/>
          <w:szCs w:val="24"/>
        </w:rPr>
        <w:t>reinforces</w:t>
      </w:r>
      <w:r w:rsidRPr="005D28C9">
        <w:rPr>
          <w:rFonts w:ascii="Bell MT" w:hAnsi="Bell MT"/>
          <w:sz w:val="24"/>
          <w:szCs w:val="24"/>
        </w:rPr>
        <w:t xml:space="preserve"> </w:t>
      </w:r>
      <w:r w:rsidR="00DF7FD2">
        <w:rPr>
          <w:rFonts w:ascii="Bell MT" w:hAnsi="Bell MT"/>
          <w:sz w:val="24"/>
          <w:szCs w:val="24"/>
        </w:rPr>
        <w:t xml:space="preserve">Barnett’s </w:t>
      </w:r>
      <w:r w:rsidRPr="005D28C9">
        <w:rPr>
          <w:rFonts w:ascii="Bell MT" w:hAnsi="Bell MT"/>
          <w:sz w:val="24"/>
          <w:szCs w:val="24"/>
        </w:rPr>
        <w:t xml:space="preserve">points about </w:t>
      </w:r>
      <w:r w:rsidR="00DF7FD2">
        <w:rPr>
          <w:rFonts w:ascii="Bell MT" w:hAnsi="Bell MT"/>
          <w:sz w:val="24"/>
          <w:szCs w:val="24"/>
        </w:rPr>
        <w:t>the</w:t>
      </w:r>
      <w:r w:rsidRPr="005D28C9">
        <w:rPr>
          <w:rFonts w:ascii="Bell MT" w:hAnsi="Bell MT"/>
          <w:sz w:val="24"/>
          <w:szCs w:val="24"/>
        </w:rPr>
        <w:t xml:space="preserve"> </w:t>
      </w:r>
      <w:r w:rsidR="001927C4">
        <w:rPr>
          <w:rFonts w:ascii="Bell MT" w:hAnsi="Bell MT"/>
          <w:sz w:val="24"/>
          <w:szCs w:val="24"/>
        </w:rPr>
        <w:t xml:space="preserve">possibilities for the </w:t>
      </w:r>
      <w:r w:rsidRPr="005D28C9">
        <w:rPr>
          <w:rFonts w:ascii="Bell MT" w:hAnsi="Bell MT"/>
          <w:sz w:val="24"/>
          <w:szCs w:val="24"/>
        </w:rPr>
        <w:t>ecological</w:t>
      </w:r>
      <w:r w:rsidR="00BD6136">
        <w:rPr>
          <w:rFonts w:ascii="Bell MT" w:hAnsi="Bell MT"/>
          <w:sz w:val="24"/>
          <w:szCs w:val="24"/>
        </w:rPr>
        <w:t xml:space="preserve"> university. </w:t>
      </w:r>
      <w:r w:rsidR="001927C4">
        <w:rPr>
          <w:rFonts w:ascii="Bell MT" w:hAnsi="Bell MT"/>
          <w:sz w:val="24"/>
          <w:szCs w:val="24"/>
        </w:rPr>
        <w:t>Moreover, w</w:t>
      </w:r>
      <w:r w:rsidR="00DF7FD2">
        <w:rPr>
          <w:rFonts w:ascii="Bell MT" w:hAnsi="Bell MT"/>
          <w:sz w:val="24"/>
          <w:szCs w:val="24"/>
        </w:rPr>
        <w:t>ith an over-arching concept of e</w:t>
      </w:r>
      <w:r w:rsidR="001927C4">
        <w:rPr>
          <w:rFonts w:ascii="Bell MT" w:hAnsi="Bell MT"/>
          <w:sz w:val="24"/>
          <w:szCs w:val="24"/>
        </w:rPr>
        <w:t xml:space="preserve">cological intelligence, it also </w:t>
      </w:r>
      <w:r w:rsidR="00DF7FD2">
        <w:rPr>
          <w:rFonts w:ascii="Bell MT" w:hAnsi="Bell MT"/>
          <w:sz w:val="24"/>
          <w:szCs w:val="24"/>
        </w:rPr>
        <w:t xml:space="preserve">possible to see how the work of a variety of writers </w:t>
      </w:r>
      <w:r w:rsidR="001927C4">
        <w:rPr>
          <w:rFonts w:ascii="Bell MT" w:hAnsi="Bell MT"/>
          <w:sz w:val="24"/>
          <w:szCs w:val="24"/>
        </w:rPr>
        <w:t>could be</w:t>
      </w:r>
      <w:r w:rsidR="00DF7FD2">
        <w:rPr>
          <w:rFonts w:ascii="Bell MT" w:hAnsi="Bell MT"/>
          <w:sz w:val="24"/>
          <w:szCs w:val="24"/>
        </w:rPr>
        <w:t xml:space="preserve"> used to </w:t>
      </w:r>
      <w:r w:rsidR="001927C4">
        <w:rPr>
          <w:rFonts w:ascii="Bell MT" w:hAnsi="Bell MT"/>
          <w:sz w:val="24"/>
          <w:szCs w:val="24"/>
        </w:rPr>
        <w:t xml:space="preserve">deepen this idea, and make it a powerful aspect of the ecological university. Somewhat dauntingly, </w:t>
      </w:r>
      <w:r w:rsidR="00F96006" w:rsidRPr="005D28C9">
        <w:rPr>
          <w:rFonts w:ascii="Bell MT" w:hAnsi="Bell MT"/>
          <w:sz w:val="24"/>
          <w:szCs w:val="24"/>
        </w:rPr>
        <w:t>it is worth emphasising that there is an ecology of ecological v</w:t>
      </w:r>
      <w:r w:rsidR="000F43EF">
        <w:rPr>
          <w:rFonts w:ascii="Bell MT" w:hAnsi="Bell MT"/>
          <w:sz w:val="24"/>
          <w:szCs w:val="24"/>
        </w:rPr>
        <w:t>iewpoints from which to develop</w:t>
      </w:r>
      <w:r w:rsidR="00F96006" w:rsidRPr="005D28C9">
        <w:rPr>
          <w:rFonts w:ascii="Bell MT" w:hAnsi="Bell MT"/>
          <w:sz w:val="24"/>
          <w:szCs w:val="24"/>
        </w:rPr>
        <w:t xml:space="preserve"> </w:t>
      </w:r>
      <w:r w:rsidR="000F43EF">
        <w:rPr>
          <w:rFonts w:ascii="Bell MT" w:hAnsi="Bell MT"/>
          <w:sz w:val="24"/>
          <w:szCs w:val="24"/>
        </w:rPr>
        <w:t>a fully conceptualised model</w:t>
      </w:r>
      <w:r w:rsidR="00F96006" w:rsidRPr="005D28C9">
        <w:rPr>
          <w:rFonts w:ascii="Bell MT" w:hAnsi="Bell MT"/>
          <w:sz w:val="24"/>
          <w:szCs w:val="24"/>
        </w:rPr>
        <w:t xml:space="preserve"> of ecological intelligence. </w:t>
      </w:r>
      <w:r w:rsidR="00111608">
        <w:rPr>
          <w:rFonts w:ascii="Bell MT" w:hAnsi="Bell MT"/>
          <w:sz w:val="24"/>
          <w:szCs w:val="24"/>
        </w:rPr>
        <w:t>T</w:t>
      </w:r>
      <w:r w:rsidR="00F96006" w:rsidRPr="005D28C9">
        <w:rPr>
          <w:rFonts w:ascii="Bell MT" w:hAnsi="Bell MT"/>
          <w:sz w:val="24"/>
          <w:szCs w:val="24"/>
        </w:rPr>
        <w:t xml:space="preserve">his is book length project (if not more) and there is </w:t>
      </w:r>
      <w:r w:rsidR="000F43EF">
        <w:rPr>
          <w:rFonts w:ascii="Bell MT" w:hAnsi="Bell MT"/>
          <w:sz w:val="24"/>
          <w:szCs w:val="24"/>
        </w:rPr>
        <w:t xml:space="preserve">clearly not space to carry out that work </w:t>
      </w:r>
      <w:r w:rsidR="00111608">
        <w:rPr>
          <w:rFonts w:ascii="Bell MT" w:hAnsi="Bell MT"/>
          <w:sz w:val="24"/>
          <w:szCs w:val="24"/>
        </w:rPr>
        <w:t>here</w:t>
      </w:r>
      <w:r w:rsidR="000F43EF">
        <w:rPr>
          <w:rFonts w:ascii="Bell MT" w:hAnsi="Bell MT"/>
          <w:sz w:val="24"/>
          <w:szCs w:val="24"/>
        </w:rPr>
        <w:t xml:space="preserve">. </w:t>
      </w:r>
      <w:r w:rsidR="00111608">
        <w:rPr>
          <w:rFonts w:ascii="Bell MT" w:hAnsi="Bell MT"/>
          <w:sz w:val="24"/>
          <w:szCs w:val="24"/>
        </w:rPr>
        <w:t>Nevertheless</w:t>
      </w:r>
      <w:r w:rsidR="00526204">
        <w:rPr>
          <w:rFonts w:ascii="Bell MT" w:hAnsi="Bell MT"/>
          <w:sz w:val="24"/>
          <w:szCs w:val="24"/>
        </w:rPr>
        <w:t xml:space="preserve">, it is </w:t>
      </w:r>
      <w:r w:rsidR="001204C8">
        <w:rPr>
          <w:rFonts w:ascii="Bell MT" w:hAnsi="Bell MT"/>
          <w:sz w:val="24"/>
          <w:szCs w:val="24"/>
        </w:rPr>
        <w:t xml:space="preserve">still </w:t>
      </w:r>
      <w:r w:rsidR="00526204">
        <w:rPr>
          <w:rFonts w:ascii="Bell MT" w:hAnsi="Bell MT"/>
          <w:sz w:val="24"/>
          <w:szCs w:val="24"/>
        </w:rPr>
        <w:t xml:space="preserve">possible </w:t>
      </w:r>
      <w:r w:rsidR="000921AA">
        <w:rPr>
          <w:rFonts w:ascii="Bell MT" w:hAnsi="Bell MT"/>
          <w:sz w:val="24"/>
          <w:szCs w:val="24"/>
        </w:rPr>
        <w:t xml:space="preserve">(and important) </w:t>
      </w:r>
      <w:r w:rsidR="00526204">
        <w:rPr>
          <w:rFonts w:ascii="Bell MT" w:hAnsi="Bell MT"/>
          <w:sz w:val="24"/>
          <w:szCs w:val="24"/>
        </w:rPr>
        <w:t>to</w:t>
      </w:r>
      <w:r w:rsidRPr="005D28C9">
        <w:rPr>
          <w:rFonts w:ascii="Bell MT" w:hAnsi="Bell MT"/>
          <w:sz w:val="24"/>
          <w:szCs w:val="24"/>
        </w:rPr>
        <w:t xml:space="preserve"> use the combined points raised by Barnett, Guattari, Bateson and Bowers </w:t>
      </w:r>
      <w:r w:rsidR="000921AA">
        <w:rPr>
          <w:rFonts w:ascii="Bell MT" w:hAnsi="Bell MT"/>
          <w:sz w:val="24"/>
          <w:szCs w:val="24"/>
        </w:rPr>
        <w:t>to</w:t>
      </w:r>
      <w:r w:rsidRPr="005D28C9">
        <w:rPr>
          <w:rFonts w:ascii="Bell MT" w:hAnsi="Bell MT"/>
          <w:sz w:val="24"/>
          <w:szCs w:val="24"/>
        </w:rPr>
        <w:t xml:space="preserve"> sketch </w:t>
      </w:r>
      <w:r w:rsidR="000921AA">
        <w:rPr>
          <w:rFonts w:ascii="Bell MT" w:hAnsi="Bell MT"/>
          <w:sz w:val="24"/>
          <w:szCs w:val="24"/>
        </w:rPr>
        <w:t xml:space="preserve">out </w:t>
      </w:r>
      <w:r w:rsidRPr="005D28C9">
        <w:rPr>
          <w:rFonts w:ascii="Bell MT" w:hAnsi="Bell MT"/>
          <w:sz w:val="24"/>
          <w:szCs w:val="24"/>
        </w:rPr>
        <w:t xml:space="preserve">the idea of ecological intelligence </w:t>
      </w:r>
      <w:r w:rsidR="000F43EF">
        <w:rPr>
          <w:rFonts w:ascii="Bell MT" w:hAnsi="Bell MT"/>
          <w:sz w:val="24"/>
          <w:szCs w:val="24"/>
        </w:rPr>
        <w:t>to help</w:t>
      </w:r>
      <w:r w:rsidRPr="005D28C9">
        <w:rPr>
          <w:rFonts w:ascii="Bell MT" w:hAnsi="Bell MT"/>
          <w:sz w:val="24"/>
          <w:szCs w:val="24"/>
        </w:rPr>
        <w:t xml:space="preserve"> demonstrate </w:t>
      </w:r>
      <w:r w:rsidR="000921AA">
        <w:rPr>
          <w:rFonts w:ascii="Bell MT" w:hAnsi="Bell MT"/>
          <w:sz w:val="24"/>
          <w:szCs w:val="24"/>
        </w:rPr>
        <w:t>something of the</w:t>
      </w:r>
      <w:r w:rsidRPr="005D28C9">
        <w:rPr>
          <w:rFonts w:ascii="Bell MT" w:hAnsi="Bell MT"/>
          <w:sz w:val="24"/>
          <w:szCs w:val="24"/>
        </w:rPr>
        <w:t xml:space="preserve"> challenge a university based on these ideas </w:t>
      </w:r>
      <w:r w:rsidR="000921AA">
        <w:rPr>
          <w:rFonts w:ascii="Bell MT" w:hAnsi="Bell MT"/>
          <w:sz w:val="24"/>
          <w:szCs w:val="24"/>
        </w:rPr>
        <w:t>could be to</w:t>
      </w:r>
      <w:r w:rsidRPr="005D28C9">
        <w:rPr>
          <w:rFonts w:ascii="Bell MT" w:hAnsi="Bell MT"/>
          <w:sz w:val="24"/>
          <w:szCs w:val="24"/>
        </w:rPr>
        <w:t xml:space="preserve"> existing policy and practice. </w:t>
      </w:r>
    </w:p>
    <w:p w:rsidR="00A60CD8" w:rsidRDefault="00205744" w:rsidP="00980F88">
      <w:pPr>
        <w:spacing w:after="0"/>
        <w:ind w:firstLine="426"/>
        <w:jc w:val="both"/>
        <w:rPr>
          <w:rFonts w:ascii="Bell MT" w:hAnsi="Bell MT"/>
          <w:sz w:val="24"/>
          <w:szCs w:val="24"/>
        </w:rPr>
      </w:pPr>
      <w:r>
        <w:rPr>
          <w:rFonts w:ascii="Bell MT" w:hAnsi="Bell MT"/>
          <w:sz w:val="24"/>
          <w:szCs w:val="24"/>
        </w:rPr>
        <w:t xml:space="preserve">Central to this model </w:t>
      </w:r>
      <w:r w:rsidR="003C48F1">
        <w:rPr>
          <w:rFonts w:ascii="Bell MT" w:hAnsi="Bell MT"/>
          <w:sz w:val="24"/>
          <w:szCs w:val="24"/>
        </w:rPr>
        <w:t xml:space="preserve">of ecological intelligence </w:t>
      </w:r>
      <w:r>
        <w:rPr>
          <w:rFonts w:ascii="Bell MT" w:hAnsi="Bell MT"/>
          <w:sz w:val="24"/>
          <w:szCs w:val="24"/>
        </w:rPr>
        <w:t xml:space="preserve">is understanding the role played by deep assumptions and </w:t>
      </w:r>
      <w:r w:rsidR="00A60CD8">
        <w:rPr>
          <w:rFonts w:ascii="Bell MT" w:hAnsi="Bell MT"/>
          <w:sz w:val="24"/>
          <w:szCs w:val="24"/>
        </w:rPr>
        <w:t xml:space="preserve">(recursive) </w:t>
      </w:r>
      <w:r>
        <w:rPr>
          <w:rFonts w:ascii="Bell MT" w:hAnsi="Bell MT"/>
          <w:sz w:val="24"/>
          <w:szCs w:val="24"/>
        </w:rPr>
        <w:t xml:space="preserve">social practices. Indeed </w:t>
      </w:r>
      <w:r w:rsidR="00111608">
        <w:rPr>
          <w:rFonts w:ascii="Bell MT" w:hAnsi="Bell MT"/>
          <w:sz w:val="24"/>
          <w:szCs w:val="24"/>
        </w:rPr>
        <w:t>it is arguably a key</w:t>
      </w:r>
      <w:r>
        <w:rPr>
          <w:rFonts w:ascii="Bell MT" w:hAnsi="Bell MT"/>
          <w:sz w:val="24"/>
          <w:szCs w:val="24"/>
        </w:rPr>
        <w:t xml:space="preserve"> challenge for the student </w:t>
      </w:r>
      <w:r w:rsidR="00111608">
        <w:rPr>
          <w:rFonts w:ascii="Bell MT" w:hAnsi="Bell MT"/>
          <w:sz w:val="24"/>
          <w:szCs w:val="24"/>
        </w:rPr>
        <w:t xml:space="preserve">at the ecological university </w:t>
      </w:r>
      <w:r>
        <w:rPr>
          <w:rFonts w:ascii="Bell MT" w:hAnsi="Bell MT"/>
          <w:sz w:val="24"/>
          <w:szCs w:val="24"/>
        </w:rPr>
        <w:t xml:space="preserve">to understand how so many of the ideas that structure the ‘Business As Usual’ </w:t>
      </w:r>
      <w:r w:rsidR="001E28DE">
        <w:rPr>
          <w:rFonts w:ascii="Bell MT" w:hAnsi="Bell MT"/>
          <w:sz w:val="24"/>
          <w:szCs w:val="24"/>
        </w:rPr>
        <w:t xml:space="preserve">(SANZ, 2009) </w:t>
      </w:r>
      <w:r>
        <w:rPr>
          <w:rFonts w:ascii="Bell MT" w:hAnsi="Bell MT"/>
          <w:sz w:val="24"/>
          <w:szCs w:val="24"/>
        </w:rPr>
        <w:t xml:space="preserve">operations of </w:t>
      </w:r>
      <w:r w:rsidR="00111608">
        <w:rPr>
          <w:rFonts w:ascii="Bell MT" w:hAnsi="Bell MT"/>
          <w:sz w:val="24"/>
          <w:szCs w:val="24"/>
        </w:rPr>
        <w:t xml:space="preserve">global capital </w:t>
      </w:r>
      <w:r>
        <w:rPr>
          <w:rFonts w:ascii="Bell MT" w:hAnsi="Bell MT"/>
          <w:sz w:val="24"/>
          <w:szCs w:val="24"/>
        </w:rPr>
        <w:t>exist as unconscious assumptions</w:t>
      </w:r>
      <w:r w:rsidR="00A60CD8">
        <w:rPr>
          <w:rFonts w:ascii="Bell MT" w:hAnsi="Bell MT"/>
          <w:sz w:val="24"/>
          <w:szCs w:val="24"/>
        </w:rPr>
        <w:t xml:space="preserve"> of what is normal, ‘common sense’ and something ‘everyone does’</w:t>
      </w:r>
      <w:r>
        <w:rPr>
          <w:rFonts w:ascii="Bell MT" w:hAnsi="Bell MT"/>
          <w:sz w:val="24"/>
          <w:szCs w:val="24"/>
        </w:rPr>
        <w:t xml:space="preserve">. </w:t>
      </w:r>
      <w:r w:rsidR="00A60CD8" w:rsidRPr="005D28C9">
        <w:rPr>
          <w:rFonts w:ascii="Bell MT" w:hAnsi="Bell MT"/>
          <w:sz w:val="24"/>
          <w:szCs w:val="24"/>
        </w:rPr>
        <w:t>Linked to this</w:t>
      </w:r>
      <w:r w:rsidR="00A60CD8">
        <w:rPr>
          <w:rFonts w:ascii="Bell MT" w:hAnsi="Bell MT"/>
          <w:sz w:val="24"/>
          <w:szCs w:val="24"/>
        </w:rPr>
        <w:t xml:space="preserve">, is the </w:t>
      </w:r>
      <w:r w:rsidR="00980F88">
        <w:rPr>
          <w:rFonts w:ascii="Bell MT" w:hAnsi="Bell MT"/>
          <w:sz w:val="24"/>
          <w:szCs w:val="24"/>
        </w:rPr>
        <w:t xml:space="preserve">point is real </w:t>
      </w:r>
      <w:r w:rsidR="00A60CD8">
        <w:rPr>
          <w:rFonts w:ascii="Bell MT" w:hAnsi="Bell MT"/>
          <w:sz w:val="24"/>
          <w:szCs w:val="24"/>
        </w:rPr>
        <w:t>change in social practices</w:t>
      </w:r>
      <w:r w:rsidR="00A60CD8" w:rsidRPr="005D28C9">
        <w:rPr>
          <w:rFonts w:ascii="Bell MT" w:hAnsi="Bell MT"/>
          <w:sz w:val="24"/>
          <w:szCs w:val="24"/>
        </w:rPr>
        <w:t xml:space="preserve"> go</w:t>
      </w:r>
      <w:r w:rsidR="00980F88">
        <w:rPr>
          <w:rFonts w:ascii="Bell MT" w:hAnsi="Bell MT"/>
          <w:sz w:val="24"/>
          <w:szCs w:val="24"/>
        </w:rPr>
        <w:t>es</w:t>
      </w:r>
      <w:r w:rsidR="00A60CD8" w:rsidRPr="005D28C9">
        <w:rPr>
          <w:rFonts w:ascii="Bell MT" w:hAnsi="Bell MT"/>
          <w:sz w:val="24"/>
          <w:szCs w:val="24"/>
        </w:rPr>
        <w:t xml:space="preserve"> beyond a critical or rational model of change</w:t>
      </w:r>
      <w:r w:rsidR="00A60CD8">
        <w:rPr>
          <w:rFonts w:ascii="Bell MT" w:hAnsi="Bell MT"/>
          <w:sz w:val="24"/>
          <w:szCs w:val="24"/>
        </w:rPr>
        <w:t xml:space="preserve"> and </w:t>
      </w:r>
      <w:r w:rsidR="003C48F1">
        <w:rPr>
          <w:rFonts w:ascii="Bell MT" w:hAnsi="Bell MT"/>
          <w:sz w:val="24"/>
          <w:szCs w:val="24"/>
        </w:rPr>
        <w:t>is</w:t>
      </w:r>
      <w:r w:rsidR="00A60CD8">
        <w:rPr>
          <w:rFonts w:ascii="Bell MT" w:hAnsi="Bell MT"/>
          <w:sz w:val="24"/>
          <w:szCs w:val="24"/>
        </w:rPr>
        <w:t xml:space="preserve"> linked to the ecosophical notion of social practices</w:t>
      </w:r>
      <w:r w:rsidR="00A60CD8" w:rsidRPr="005D28C9">
        <w:rPr>
          <w:rFonts w:ascii="Bell MT" w:hAnsi="Bell MT"/>
          <w:sz w:val="24"/>
          <w:szCs w:val="24"/>
        </w:rPr>
        <w:t xml:space="preserve">. </w:t>
      </w:r>
      <w:r w:rsidR="00A60CD8">
        <w:rPr>
          <w:rFonts w:ascii="Bell MT" w:hAnsi="Bell MT"/>
          <w:sz w:val="24"/>
          <w:szCs w:val="24"/>
        </w:rPr>
        <w:t xml:space="preserve">Importantly, something of this realisation, </w:t>
      </w:r>
      <w:r w:rsidR="002D17AA">
        <w:rPr>
          <w:rFonts w:ascii="Bell MT" w:hAnsi="Bell MT"/>
          <w:sz w:val="24"/>
          <w:szCs w:val="24"/>
        </w:rPr>
        <w:t xml:space="preserve">namely that social </w:t>
      </w:r>
      <w:r w:rsidR="00A60CD8">
        <w:rPr>
          <w:rFonts w:ascii="Bell MT" w:hAnsi="Bell MT"/>
          <w:sz w:val="24"/>
          <w:szCs w:val="24"/>
        </w:rPr>
        <w:t>change occurs beyond a model of ‘the rational individual’ (and needs to consider people in the</w:t>
      </w:r>
      <w:r w:rsidR="002D17AA">
        <w:rPr>
          <w:rFonts w:ascii="Bell MT" w:hAnsi="Bell MT"/>
          <w:sz w:val="24"/>
          <w:szCs w:val="24"/>
        </w:rPr>
        <w:t>ir</w:t>
      </w:r>
      <w:r w:rsidR="00A60CD8">
        <w:rPr>
          <w:rFonts w:ascii="Bell MT" w:hAnsi="Bell MT"/>
          <w:sz w:val="24"/>
          <w:szCs w:val="24"/>
        </w:rPr>
        <w:t xml:space="preserve"> social and material contexts) is evident, in the emerging literature dealing with</w:t>
      </w:r>
      <w:r w:rsidR="00A60CD8" w:rsidRPr="005D28C9">
        <w:rPr>
          <w:rFonts w:ascii="Bell MT" w:hAnsi="Bell MT"/>
          <w:sz w:val="24"/>
          <w:szCs w:val="24"/>
        </w:rPr>
        <w:t xml:space="preserve"> </w:t>
      </w:r>
      <w:r w:rsidR="00A60CD8">
        <w:rPr>
          <w:rFonts w:ascii="Bell MT" w:hAnsi="Bell MT"/>
          <w:sz w:val="24"/>
          <w:szCs w:val="24"/>
        </w:rPr>
        <w:t xml:space="preserve">social practices, human subjectivity, social contexts and </w:t>
      </w:r>
      <w:r w:rsidR="00A60CD8" w:rsidRPr="005D28C9">
        <w:rPr>
          <w:rFonts w:ascii="Bell MT" w:hAnsi="Bell MT"/>
          <w:sz w:val="24"/>
          <w:szCs w:val="24"/>
        </w:rPr>
        <w:t>pro-environmental change</w:t>
      </w:r>
      <w:r w:rsidR="002D17AA">
        <w:rPr>
          <w:rFonts w:ascii="Bell MT" w:hAnsi="Bell MT"/>
          <w:sz w:val="24"/>
          <w:szCs w:val="24"/>
        </w:rPr>
        <w:t xml:space="preserve"> </w:t>
      </w:r>
      <w:r w:rsidR="002D17AA" w:rsidRPr="002D17AA">
        <w:rPr>
          <w:rFonts w:ascii="Bell MT" w:hAnsi="Bell MT"/>
          <w:sz w:val="24"/>
          <w:szCs w:val="24"/>
        </w:rPr>
        <w:t>(Hargreaves, 2011)</w:t>
      </w:r>
      <w:r w:rsidR="00A60CD8">
        <w:rPr>
          <w:rFonts w:ascii="Bell MT" w:hAnsi="Bell MT"/>
          <w:sz w:val="24"/>
          <w:szCs w:val="24"/>
        </w:rPr>
        <w:t>. A key question therefore</w:t>
      </w:r>
      <w:r w:rsidR="00EE4684">
        <w:rPr>
          <w:rFonts w:ascii="Bell MT" w:hAnsi="Bell MT"/>
          <w:sz w:val="24"/>
          <w:szCs w:val="24"/>
        </w:rPr>
        <w:t>,</w:t>
      </w:r>
      <w:r w:rsidR="00A60CD8">
        <w:rPr>
          <w:rFonts w:ascii="Bell MT" w:hAnsi="Bell MT"/>
          <w:sz w:val="24"/>
          <w:szCs w:val="24"/>
        </w:rPr>
        <w:t xml:space="preserve"> for those </w:t>
      </w:r>
      <w:r w:rsidR="00CE4578">
        <w:rPr>
          <w:rFonts w:ascii="Bell MT" w:hAnsi="Bell MT"/>
          <w:sz w:val="24"/>
          <w:szCs w:val="24"/>
        </w:rPr>
        <w:t xml:space="preserve">academics </w:t>
      </w:r>
      <w:r w:rsidR="00A60CD8">
        <w:rPr>
          <w:rFonts w:ascii="Bell MT" w:hAnsi="Bell MT"/>
          <w:sz w:val="24"/>
          <w:szCs w:val="24"/>
        </w:rPr>
        <w:t xml:space="preserve">considering </w:t>
      </w:r>
      <w:r w:rsidR="00980F88">
        <w:rPr>
          <w:rFonts w:ascii="Bell MT" w:hAnsi="Bell MT"/>
          <w:sz w:val="24"/>
          <w:szCs w:val="24"/>
        </w:rPr>
        <w:t xml:space="preserve">for example </w:t>
      </w:r>
      <w:r w:rsidR="00CE4578">
        <w:rPr>
          <w:rFonts w:ascii="Bell MT" w:hAnsi="Bell MT"/>
          <w:sz w:val="24"/>
          <w:szCs w:val="24"/>
        </w:rPr>
        <w:t>the concept of</w:t>
      </w:r>
      <w:r w:rsidR="00A60CD8">
        <w:rPr>
          <w:rFonts w:ascii="Bell MT" w:hAnsi="Bell MT"/>
          <w:sz w:val="24"/>
          <w:szCs w:val="24"/>
        </w:rPr>
        <w:t xml:space="preserve"> </w:t>
      </w:r>
      <w:r w:rsidR="00980F88">
        <w:rPr>
          <w:rFonts w:ascii="Bell MT" w:hAnsi="Bell MT"/>
          <w:sz w:val="24"/>
          <w:szCs w:val="24"/>
        </w:rPr>
        <w:t xml:space="preserve">an ecological curriculum or </w:t>
      </w:r>
      <w:r w:rsidR="00A60CD8">
        <w:rPr>
          <w:rFonts w:ascii="Bell MT" w:hAnsi="Bell MT"/>
          <w:sz w:val="24"/>
          <w:szCs w:val="24"/>
        </w:rPr>
        <w:t>‘ecological humanities’</w:t>
      </w:r>
      <w:r w:rsidR="00CE4578">
        <w:rPr>
          <w:rFonts w:ascii="Bell MT" w:hAnsi="Bell MT"/>
          <w:sz w:val="24"/>
          <w:szCs w:val="24"/>
        </w:rPr>
        <w:t xml:space="preserve"> (Farrelly, 2010),</w:t>
      </w:r>
      <w:r w:rsidR="00A60CD8">
        <w:rPr>
          <w:rFonts w:ascii="Bell MT" w:hAnsi="Bell MT"/>
          <w:sz w:val="24"/>
          <w:szCs w:val="24"/>
        </w:rPr>
        <w:t xml:space="preserve"> is how many of their students understand and apply such </w:t>
      </w:r>
      <w:r w:rsidR="00CE4578">
        <w:rPr>
          <w:rFonts w:ascii="Bell MT" w:hAnsi="Bell MT"/>
          <w:sz w:val="24"/>
          <w:szCs w:val="24"/>
        </w:rPr>
        <w:t>a ‘post-rational’ social practices</w:t>
      </w:r>
      <w:r w:rsidR="00A60CD8">
        <w:rPr>
          <w:rFonts w:ascii="Bell MT" w:hAnsi="Bell MT"/>
          <w:sz w:val="24"/>
          <w:szCs w:val="24"/>
        </w:rPr>
        <w:t xml:space="preserve"> understanding of environmental change?</w:t>
      </w:r>
    </w:p>
    <w:p w:rsidR="00205744" w:rsidRDefault="002D17AA" w:rsidP="005D28C9">
      <w:pPr>
        <w:spacing w:after="0"/>
        <w:ind w:firstLine="426"/>
        <w:jc w:val="both"/>
        <w:rPr>
          <w:rFonts w:ascii="Bell MT" w:hAnsi="Bell MT"/>
          <w:sz w:val="24"/>
          <w:szCs w:val="24"/>
        </w:rPr>
      </w:pPr>
      <w:r>
        <w:rPr>
          <w:rFonts w:ascii="Bell MT" w:hAnsi="Bell MT"/>
          <w:sz w:val="24"/>
          <w:szCs w:val="24"/>
        </w:rPr>
        <w:t>T</w:t>
      </w:r>
      <w:r w:rsidR="00205744">
        <w:rPr>
          <w:rFonts w:ascii="Bell MT" w:hAnsi="Bell MT"/>
          <w:sz w:val="24"/>
          <w:szCs w:val="24"/>
        </w:rPr>
        <w:t xml:space="preserve">he ecologically intelligent student </w:t>
      </w:r>
      <w:r>
        <w:rPr>
          <w:rFonts w:ascii="Bell MT" w:hAnsi="Bell MT"/>
          <w:sz w:val="24"/>
          <w:szCs w:val="24"/>
        </w:rPr>
        <w:t xml:space="preserve">therefore </w:t>
      </w:r>
      <w:r w:rsidR="00111608">
        <w:rPr>
          <w:rFonts w:ascii="Bell MT" w:hAnsi="Bell MT"/>
          <w:sz w:val="24"/>
          <w:szCs w:val="24"/>
        </w:rPr>
        <w:t>needs to</w:t>
      </w:r>
      <w:r w:rsidR="00205744">
        <w:rPr>
          <w:rFonts w:ascii="Bell MT" w:hAnsi="Bell MT"/>
          <w:sz w:val="24"/>
          <w:szCs w:val="24"/>
        </w:rPr>
        <w:t xml:space="preserve"> </w:t>
      </w:r>
      <w:r w:rsidR="008A10C7">
        <w:rPr>
          <w:rFonts w:ascii="Bell MT" w:hAnsi="Bell MT"/>
          <w:sz w:val="24"/>
          <w:szCs w:val="24"/>
        </w:rPr>
        <w:t xml:space="preserve">have a deep </w:t>
      </w:r>
      <w:r w:rsidR="00205744">
        <w:rPr>
          <w:rFonts w:ascii="Bell MT" w:hAnsi="Bell MT"/>
          <w:sz w:val="24"/>
          <w:szCs w:val="24"/>
        </w:rPr>
        <w:t>understa</w:t>
      </w:r>
      <w:r w:rsidR="00A60CD8">
        <w:rPr>
          <w:rFonts w:ascii="Bell MT" w:hAnsi="Bell MT"/>
          <w:sz w:val="24"/>
          <w:szCs w:val="24"/>
        </w:rPr>
        <w:t>nd</w:t>
      </w:r>
      <w:r w:rsidR="008A10C7">
        <w:rPr>
          <w:rFonts w:ascii="Bell MT" w:hAnsi="Bell MT"/>
          <w:sz w:val="24"/>
          <w:szCs w:val="24"/>
        </w:rPr>
        <w:t>ing of</w:t>
      </w:r>
      <w:r w:rsidR="00A60CD8">
        <w:rPr>
          <w:rFonts w:ascii="Bell MT" w:hAnsi="Bell MT"/>
          <w:sz w:val="24"/>
          <w:szCs w:val="24"/>
        </w:rPr>
        <w:t xml:space="preserve"> the</w:t>
      </w:r>
      <w:r w:rsidR="00205744">
        <w:rPr>
          <w:rFonts w:ascii="Bell MT" w:hAnsi="Bell MT"/>
          <w:sz w:val="24"/>
          <w:szCs w:val="24"/>
        </w:rPr>
        <w:t xml:space="preserve"> interconnected relationships between our </w:t>
      </w:r>
      <w:r w:rsidR="00A60CD8">
        <w:rPr>
          <w:rFonts w:ascii="Bell MT" w:hAnsi="Bell MT"/>
          <w:sz w:val="24"/>
          <w:szCs w:val="24"/>
        </w:rPr>
        <w:t xml:space="preserve">conscious and unconscious </w:t>
      </w:r>
      <w:r w:rsidR="00205744">
        <w:rPr>
          <w:rFonts w:ascii="Bell MT" w:hAnsi="Bell MT"/>
          <w:sz w:val="24"/>
          <w:szCs w:val="24"/>
        </w:rPr>
        <w:t>th</w:t>
      </w:r>
      <w:r w:rsidR="00A60CD8">
        <w:rPr>
          <w:rFonts w:ascii="Bell MT" w:hAnsi="Bell MT"/>
          <w:sz w:val="24"/>
          <w:szCs w:val="24"/>
        </w:rPr>
        <w:t>inking</w:t>
      </w:r>
      <w:r w:rsidR="00205744">
        <w:rPr>
          <w:rFonts w:ascii="Bell MT" w:hAnsi="Bell MT"/>
          <w:sz w:val="24"/>
          <w:szCs w:val="24"/>
        </w:rPr>
        <w:t>, our soci</w:t>
      </w:r>
      <w:r w:rsidR="00A60CD8">
        <w:rPr>
          <w:rFonts w:ascii="Bell MT" w:hAnsi="Bell MT"/>
          <w:sz w:val="24"/>
          <w:szCs w:val="24"/>
        </w:rPr>
        <w:t>al (and economic) structures</w:t>
      </w:r>
      <w:r w:rsidR="00205744">
        <w:rPr>
          <w:rFonts w:ascii="Bell MT" w:hAnsi="Bell MT"/>
          <w:sz w:val="24"/>
          <w:szCs w:val="24"/>
        </w:rPr>
        <w:t xml:space="preserve"> and </w:t>
      </w:r>
      <w:r w:rsidR="00111608">
        <w:rPr>
          <w:rFonts w:ascii="Bell MT" w:hAnsi="Bell MT"/>
          <w:sz w:val="24"/>
          <w:szCs w:val="24"/>
        </w:rPr>
        <w:t xml:space="preserve">humanity’s </w:t>
      </w:r>
      <w:r w:rsidR="00205744">
        <w:rPr>
          <w:rFonts w:ascii="Bell MT" w:hAnsi="Bell MT"/>
          <w:sz w:val="24"/>
          <w:szCs w:val="24"/>
        </w:rPr>
        <w:t xml:space="preserve">effect on the biosphere. Unlike mainstream economics, the ecologically intelligent student would understand that we can not indefinitely expand the economy or easily decouple our use of resources from </w:t>
      </w:r>
      <w:r w:rsidR="00A60CD8">
        <w:rPr>
          <w:rFonts w:ascii="Bell MT" w:hAnsi="Bell MT"/>
          <w:sz w:val="24"/>
          <w:szCs w:val="24"/>
        </w:rPr>
        <w:t xml:space="preserve">the </w:t>
      </w:r>
      <w:r w:rsidR="00205744">
        <w:rPr>
          <w:rFonts w:ascii="Bell MT" w:hAnsi="Bell MT"/>
          <w:sz w:val="24"/>
          <w:szCs w:val="24"/>
        </w:rPr>
        <w:t>expanding production of goods and services</w:t>
      </w:r>
      <w:r w:rsidR="00A60CD8">
        <w:rPr>
          <w:rFonts w:ascii="Bell MT" w:hAnsi="Bell MT"/>
          <w:sz w:val="24"/>
          <w:szCs w:val="24"/>
        </w:rPr>
        <w:t xml:space="preserve"> (see </w:t>
      </w:r>
      <w:r w:rsidR="008A10C7">
        <w:rPr>
          <w:rFonts w:ascii="Bell MT" w:hAnsi="Bell MT"/>
          <w:sz w:val="24"/>
          <w:szCs w:val="24"/>
        </w:rPr>
        <w:t>also</w:t>
      </w:r>
      <w:r w:rsidR="00A60CD8">
        <w:rPr>
          <w:rFonts w:ascii="Bell MT" w:hAnsi="Bell MT"/>
          <w:sz w:val="24"/>
          <w:szCs w:val="24"/>
        </w:rPr>
        <w:t xml:space="preserve"> Daly, 2004, Dietz and O’Neill, 2013)</w:t>
      </w:r>
      <w:r w:rsidR="00205744">
        <w:rPr>
          <w:rFonts w:ascii="Bell MT" w:hAnsi="Bell MT"/>
          <w:sz w:val="24"/>
          <w:szCs w:val="24"/>
        </w:rPr>
        <w:t xml:space="preserve">. The ecologically intelligent student would also </w:t>
      </w:r>
      <w:r w:rsidR="00DA17FD">
        <w:rPr>
          <w:rFonts w:ascii="Bell MT" w:hAnsi="Bell MT"/>
          <w:sz w:val="24"/>
          <w:szCs w:val="24"/>
        </w:rPr>
        <w:t xml:space="preserve">bring </w:t>
      </w:r>
      <w:r w:rsidR="00A60CD8">
        <w:rPr>
          <w:rFonts w:ascii="Bell MT" w:hAnsi="Bell MT"/>
          <w:sz w:val="24"/>
          <w:szCs w:val="24"/>
        </w:rPr>
        <w:t xml:space="preserve">doubt </w:t>
      </w:r>
      <w:r w:rsidR="00DA17FD">
        <w:rPr>
          <w:rFonts w:ascii="Bell MT" w:hAnsi="Bell MT"/>
          <w:sz w:val="24"/>
          <w:szCs w:val="24"/>
        </w:rPr>
        <w:t xml:space="preserve">to </w:t>
      </w:r>
      <w:r w:rsidR="00205744">
        <w:rPr>
          <w:rFonts w:ascii="Bell MT" w:hAnsi="Bell MT"/>
          <w:sz w:val="24"/>
          <w:szCs w:val="24"/>
        </w:rPr>
        <w:t xml:space="preserve">commonly held beliefs about progress, the power of technology and the extent to which we exist as autonomous atoms </w:t>
      </w:r>
      <w:r w:rsidR="002971A9">
        <w:rPr>
          <w:rFonts w:ascii="Bell MT" w:hAnsi="Bell MT"/>
          <w:sz w:val="24"/>
          <w:szCs w:val="24"/>
        </w:rPr>
        <w:t xml:space="preserve">in a marketised universe. </w:t>
      </w:r>
      <w:r w:rsidR="00A60CD8">
        <w:rPr>
          <w:rFonts w:ascii="Bell MT" w:hAnsi="Bell MT"/>
          <w:sz w:val="24"/>
          <w:szCs w:val="24"/>
        </w:rPr>
        <w:t>As a counter-balance t</w:t>
      </w:r>
      <w:r w:rsidR="002971A9">
        <w:rPr>
          <w:rFonts w:ascii="Bell MT" w:hAnsi="Bell MT"/>
          <w:sz w:val="24"/>
          <w:szCs w:val="24"/>
        </w:rPr>
        <w:t xml:space="preserve">hey would </w:t>
      </w:r>
      <w:r w:rsidR="00A60CD8">
        <w:rPr>
          <w:rFonts w:ascii="Bell MT" w:hAnsi="Bell MT"/>
          <w:sz w:val="24"/>
          <w:szCs w:val="24"/>
        </w:rPr>
        <w:t xml:space="preserve">also critically </w:t>
      </w:r>
      <w:r w:rsidR="002971A9">
        <w:rPr>
          <w:rFonts w:ascii="Bell MT" w:hAnsi="Bell MT"/>
          <w:sz w:val="24"/>
          <w:szCs w:val="24"/>
        </w:rPr>
        <w:t>value cultural traditions and look to find ways to support social practices th</w:t>
      </w:r>
      <w:r w:rsidR="00E76987">
        <w:rPr>
          <w:rFonts w:ascii="Bell MT" w:hAnsi="Bell MT"/>
          <w:sz w:val="24"/>
          <w:szCs w:val="24"/>
        </w:rPr>
        <w:t>at have a sustainable history,</w:t>
      </w:r>
      <w:r w:rsidR="002971A9">
        <w:rPr>
          <w:rFonts w:ascii="Bell MT" w:hAnsi="Bell MT"/>
          <w:sz w:val="24"/>
          <w:szCs w:val="24"/>
        </w:rPr>
        <w:t xml:space="preserve"> structure</w:t>
      </w:r>
      <w:r w:rsidR="00A60CD8">
        <w:rPr>
          <w:rFonts w:ascii="Bell MT" w:hAnsi="Bell MT"/>
          <w:sz w:val="24"/>
          <w:szCs w:val="24"/>
        </w:rPr>
        <w:t xml:space="preserve"> and impact upon the planet</w:t>
      </w:r>
      <w:r w:rsidR="002971A9">
        <w:rPr>
          <w:rFonts w:ascii="Bell MT" w:hAnsi="Bell MT"/>
          <w:sz w:val="24"/>
          <w:szCs w:val="24"/>
        </w:rPr>
        <w:t xml:space="preserve">. </w:t>
      </w:r>
    </w:p>
    <w:p w:rsidR="005D28C9" w:rsidRPr="005D28C9" w:rsidRDefault="00DA17FD" w:rsidP="002415BA">
      <w:pPr>
        <w:spacing w:after="0"/>
        <w:ind w:firstLine="426"/>
        <w:jc w:val="both"/>
        <w:rPr>
          <w:rFonts w:ascii="Bell MT" w:hAnsi="Bell MT"/>
          <w:sz w:val="24"/>
          <w:szCs w:val="24"/>
        </w:rPr>
      </w:pPr>
      <w:r>
        <w:rPr>
          <w:rFonts w:ascii="Bell MT" w:hAnsi="Bell MT"/>
          <w:sz w:val="24"/>
          <w:szCs w:val="24"/>
        </w:rPr>
        <w:t>Ultimately t</w:t>
      </w:r>
      <w:r w:rsidR="002415BA">
        <w:rPr>
          <w:rFonts w:ascii="Bell MT" w:hAnsi="Bell MT"/>
          <w:sz w:val="24"/>
          <w:szCs w:val="24"/>
        </w:rPr>
        <w:t xml:space="preserve">he ecologically intelligent student would be interested in the diverse wellbeing of the planet. They would be less interested in </w:t>
      </w:r>
      <w:r w:rsidR="00F56147">
        <w:rPr>
          <w:rFonts w:ascii="Bell MT" w:hAnsi="Bell MT"/>
          <w:sz w:val="24"/>
          <w:szCs w:val="24"/>
        </w:rPr>
        <w:t xml:space="preserve">placing </w:t>
      </w:r>
      <w:r w:rsidR="002415BA">
        <w:rPr>
          <w:rFonts w:ascii="Bell MT" w:hAnsi="Bell MT"/>
          <w:sz w:val="24"/>
          <w:szCs w:val="24"/>
        </w:rPr>
        <w:t xml:space="preserve">monetary wealth and consumer driven enjoyment at the centre of their lives and be far more interested in developing the multi-dimensional potential of themselves and others (within planetary boundaries). To return to Barnett’s initial point about our ideas about the university being “hopelessly impoverished”, the successful student </w:t>
      </w:r>
      <w:r w:rsidR="00A60CD8">
        <w:rPr>
          <w:rFonts w:ascii="Bell MT" w:hAnsi="Bell MT"/>
          <w:sz w:val="24"/>
          <w:szCs w:val="24"/>
        </w:rPr>
        <w:t xml:space="preserve">or </w:t>
      </w:r>
      <w:r w:rsidR="002415BA">
        <w:rPr>
          <w:rFonts w:ascii="Bell MT" w:hAnsi="Bell MT"/>
          <w:sz w:val="24"/>
          <w:szCs w:val="24"/>
        </w:rPr>
        <w:t xml:space="preserve">staff member at the ecological university would be imaginative, they would not be content with the status quo and </w:t>
      </w:r>
      <w:r w:rsidR="00A60CD8">
        <w:rPr>
          <w:rFonts w:ascii="Bell MT" w:hAnsi="Bell MT"/>
          <w:sz w:val="24"/>
          <w:szCs w:val="24"/>
        </w:rPr>
        <w:t xml:space="preserve">they would consistently </w:t>
      </w:r>
      <w:r>
        <w:rPr>
          <w:rFonts w:ascii="Bell MT" w:hAnsi="Bell MT"/>
          <w:sz w:val="24"/>
          <w:szCs w:val="24"/>
        </w:rPr>
        <w:t>work towards new ways of</w:t>
      </w:r>
      <w:r w:rsidR="002415BA">
        <w:rPr>
          <w:rFonts w:ascii="Bell MT" w:hAnsi="Bell MT"/>
          <w:sz w:val="24"/>
          <w:szCs w:val="24"/>
        </w:rPr>
        <w:t xml:space="preserve"> develop</w:t>
      </w:r>
      <w:r>
        <w:rPr>
          <w:rFonts w:ascii="Bell MT" w:hAnsi="Bell MT"/>
          <w:sz w:val="24"/>
          <w:szCs w:val="24"/>
        </w:rPr>
        <w:t>ing</w:t>
      </w:r>
      <w:r w:rsidR="002415BA">
        <w:rPr>
          <w:rFonts w:ascii="Bell MT" w:hAnsi="Bell MT"/>
          <w:sz w:val="24"/>
          <w:szCs w:val="24"/>
        </w:rPr>
        <w:t xml:space="preserve"> wellbeing and sustainability. </w:t>
      </w:r>
    </w:p>
    <w:p w:rsidR="005D28C9" w:rsidRPr="005D28C9" w:rsidRDefault="002415BA" w:rsidP="00E25B66">
      <w:pPr>
        <w:spacing w:after="0"/>
        <w:ind w:firstLine="426"/>
        <w:jc w:val="both"/>
        <w:rPr>
          <w:rFonts w:ascii="Bell MT" w:hAnsi="Bell MT"/>
          <w:sz w:val="24"/>
          <w:szCs w:val="24"/>
        </w:rPr>
      </w:pPr>
      <w:r>
        <w:rPr>
          <w:rFonts w:ascii="Bell MT" w:hAnsi="Bell MT"/>
          <w:sz w:val="24"/>
          <w:szCs w:val="24"/>
        </w:rPr>
        <w:t xml:space="preserve">Finally, in this too brief section, </w:t>
      </w:r>
      <w:r w:rsidR="003E766B">
        <w:rPr>
          <w:rFonts w:ascii="Bell MT" w:hAnsi="Bell MT"/>
          <w:sz w:val="24"/>
          <w:szCs w:val="24"/>
        </w:rPr>
        <w:t>a</w:t>
      </w:r>
      <w:r w:rsidR="005D28C9" w:rsidRPr="005D28C9">
        <w:rPr>
          <w:rFonts w:ascii="Bell MT" w:hAnsi="Bell MT"/>
          <w:sz w:val="24"/>
          <w:szCs w:val="24"/>
        </w:rPr>
        <w:t xml:space="preserve"> point that needs to be especially emphasised is the place of compassion, empathy and care</w:t>
      </w:r>
      <w:r>
        <w:rPr>
          <w:rFonts w:ascii="Bell MT" w:hAnsi="Bell MT"/>
          <w:sz w:val="24"/>
          <w:szCs w:val="24"/>
        </w:rPr>
        <w:t xml:space="preserve"> in the ecologically intelligent student</w:t>
      </w:r>
      <w:r w:rsidR="005D28C9" w:rsidRPr="005D28C9">
        <w:rPr>
          <w:rFonts w:ascii="Bell MT" w:hAnsi="Bell MT"/>
          <w:sz w:val="24"/>
          <w:szCs w:val="24"/>
        </w:rPr>
        <w:t xml:space="preserve">. In the majority </w:t>
      </w:r>
      <w:r w:rsidR="005D28C9" w:rsidRPr="005D28C9">
        <w:rPr>
          <w:rFonts w:ascii="Bell MT" w:hAnsi="Bell MT"/>
          <w:sz w:val="24"/>
          <w:szCs w:val="24"/>
        </w:rPr>
        <w:lastRenderedPageBreak/>
        <w:t xml:space="preserve">Western tradition, these more affective qualities exist outside critical thinking, and therefore </w:t>
      </w:r>
      <w:r w:rsidR="00482ACA">
        <w:rPr>
          <w:rFonts w:ascii="Bell MT" w:hAnsi="Bell MT"/>
          <w:sz w:val="24"/>
          <w:szCs w:val="24"/>
        </w:rPr>
        <w:t xml:space="preserve">mainstream </w:t>
      </w:r>
      <w:r w:rsidR="005D28C9" w:rsidRPr="005D28C9">
        <w:rPr>
          <w:rFonts w:ascii="Bell MT" w:hAnsi="Bell MT"/>
          <w:sz w:val="24"/>
          <w:szCs w:val="24"/>
        </w:rPr>
        <w:t>(Western) notions of intelligence</w:t>
      </w:r>
      <w:r w:rsidR="003E766B">
        <w:rPr>
          <w:rFonts w:ascii="Bell MT" w:hAnsi="Bell MT"/>
          <w:sz w:val="24"/>
          <w:szCs w:val="24"/>
        </w:rPr>
        <w:t>, consciousness and subjectivity</w:t>
      </w:r>
      <w:r w:rsidR="005D28C9" w:rsidRPr="005D28C9">
        <w:rPr>
          <w:rFonts w:ascii="Bell MT" w:hAnsi="Bell MT"/>
          <w:sz w:val="24"/>
          <w:szCs w:val="24"/>
        </w:rPr>
        <w:t xml:space="preserve">. </w:t>
      </w:r>
      <w:r w:rsidR="003E766B">
        <w:rPr>
          <w:rFonts w:ascii="Bell MT" w:hAnsi="Bell MT"/>
          <w:sz w:val="24"/>
          <w:szCs w:val="24"/>
        </w:rPr>
        <w:t>However, i</w:t>
      </w:r>
      <w:r w:rsidR="005D28C9" w:rsidRPr="005D28C9">
        <w:rPr>
          <w:rFonts w:ascii="Bell MT" w:hAnsi="Bell MT"/>
          <w:sz w:val="24"/>
          <w:szCs w:val="24"/>
        </w:rPr>
        <w:t xml:space="preserve">n a framework that highlights how unconscious assumptions help shape Western culture, it seems fitting to point out that care itself is at least </w:t>
      </w:r>
      <w:r w:rsidR="00482ACA">
        <w:rPr>
          <w:rFonts w:ascii="Bell MT" w:hAnsi="Bell MT"/>
          <w:sz w:val="24"/>
          <w:szCs w:val="24"/>
        </w:rPr>
        <w:t xml:space="preserve">a partially </w:t>
      </w:r>
      <w:r w:rsidR="005D28C9" w:rsidRPr="005D28C9">
        <w:rPr>
          <w:rFonts w:ascii="Bell MT" w:hAnsi="Bell MT"/>
          <w:sz w:val="24"/>
          <w:szCs w:val="24"/>
        </w:rPr>
        <w:t xml:space="preserve">unconsciously social practice towards the other. </w:t>
      </w:r>
      <w:r w:rsidR="00482ACA">
        <w:rPr>
          <w:rFonts w:ascii="Bell MT" w:hAnsi="Bell MT"/>
          <w:sz w:val="24"/>
          <w:szCs w:val="24"/>
        </w:rPr>
        <w:t>Indeed c</w:t>
      </w:r>
      <w:r w:rsidR="00B01D8D">
        <w:rPr>
          <w:rFonts w:ascii="Bell MT" w:hAnsi="Bell MT"/>
          <w:sz w:val="24"/>
          <w:szCs w:val="24"/>
        </w:rPr>
        <w:t xml:space="preserve">ompassion is a </w:t>
      </w:r>
      <w:r w:rsidR="005D28C9" w:rsidRPr="005D28C9">
        <w:rPr>
          <w:rFonts w:ascii="Bell MT" w:hAnsi="Bell MT"/>
          <w:sz w:val="24"/>
          <w:szCs w:val="24"/>
        </w:rPr>
        <w:t xml:space="preserve">response linked to an empathetic understanding of the systems </w:t>
      </w:r>
      <w:r w:rsidR="00482ACA">
        <w:rPr>
          <w:rFonts w:ascii="Bell MT" w:hAnsi="Bell MT"/>
          <w:sz w:val="24"/>
          <w:szCs w:val="24"/>
        </w:rPr>
        <w:t xml:space="preserve">faced by humans and non-humans and its demonstration should </w:t>
      </w:r>
      <w:r w:rsidR="007C0011">
        <w:rPr>
          <w:rFonts w:ascii="Bell MT" w:hAnsi="Bell MT"/>
          <w:sz w:val="24"/>
          <w:szCs w:val="24"/>
        </w:rPr>
        <w:t xml:space="preserve">arguably </w:t>
      </w:r>
      <w:r w:rsidR="00482ACA">
        <w:rPr>
          <w:rFonts w:ascii="Bell MT" w:hAnsi="Bell MT"/>
          <w:sz w:val="24"/>
          <w:szCs w:val="24"/>
        </w:rPr>
        <w:t xml:space="preserve">be considered an act of situated intelligence. </w:t>
      </w:r>
    </w:p>
    <w:p w:rsidR="005D28C9" w:rsidRDefault="005D28C9" w:rsidP="005D28C9">
      <w:pPr>
        <w:spacing w:after="0"/>
        <w:contextualSpacing/>
        <w:jc w:val="both"/>
        <w:rPr>
          <w:rFonts w:ascii="Bell MT" w:hAnsi="Bell MT"/>
          <w:sz w:val="24"/>
          <w:szCs w:val="24"/>
        </w:rPr>
      </w:pPr>
    </w:p>
    <w:p w:rsidR="005D28C9" w:rsidRPr="005D28C9" w:rsidRDefault="00B8052A" w:rsidP="005D28C9">
      <w:pPr>
        <w:spacing w:after="0"/>
        <w:contextualSpacing/>
        <w:jc w:val="both"/>
        <w:rPr>
          <w:rFonts w:ascii="Bell MT" w:hAnsi="Bell MT"/>
          <w:b/>
          <w:sz w:val="24"/>
          <w:szCs w:val="24"/>
        </w:rPr>
      </w:pPr>
      <w:r>
        <w:rPr>
          <w:rFonts w:ascii="Bell MT" w:hAnsi="Bell MT"/>
          <w:b/>
          <w:sz w:val="24"/>
          <w:szCs w:val="24"/>
        </w:rPr>
        <w:t>E</w:t>
      </w:r>
      <w:r w:rsidR="005D28C9" w:rsidRPr="005D28C9">
        <w:rPr>
          <w:rFonts w:ascii="Bell MT" w:hAnsi="Bell MT"/>
          <w:b/>
          <w:sz w:val="24"/>
          <w:szCs w:val="24"/>
        </w:rPr>
        <w:t>cological intelligence and the challenge to higher education policy and practice</w:t>
      </w:r>
    </w:p>
    <w:p w:rsidR="00297783" w:rsidRDefault="00297783" w:rsidP="005D28C9">
      <w:pPr>
        <w:spacing w:after="0"/>
        <w:contextualSpacing/>
        <w:jc w:val="both"/>
        <w:rPr>
          <w:rFonts w:ascii="Bell MT" w:hAnsi="Bell MT"/>
          <w:sz w:val="24"/>
          <w:szCs w:val="24"/>
        </w:rPr>
      </w:pPr>
    </w:p>
    <w:p w:rsidR="00B8052A" w:rsidRDefault="007F25C6" w:rsidP="002B4CE1">
      <w:pPr>
        <w:spacing w:after="0"/>
        <w:jc w:val="both"/>
        <w:rPr>
          <w:rFonts w:ascii="Bell MT" w:hAnsi="Bell MT"/>
          <w:sz w:val="24"/>
          <w:szCs w:val="24"/>
        </w:rPr>
      </w:pPr>
      <w:r>
        <w:rPr>
          <w:rFonts w:ascii="Bell MT" w:hAnsi="Bell MT"/>
          <w:sz w:val="24"/>
          <w:szCs w:val="24"/>
        </w:rPr>
        <w:t xml:space="preserve">The sketch of ecological intelligence above suggests many </w:t>
      </w:r>
      <w:r w:rsidR="001D7166">
        <w:rPr>
          <w:rFonts w:ascii="Bell MT" w:hAnsi="Bell MT"/>
          <w:sz w:val="24"/>
          <w:szCs w:val="24"/>
        </w:rPr>
        <w:t>possible</w:t>
      </w:r>
      <w:r>
        <w:rPr>
          <w:rFonts w:ascii="Bell MT" w:hAnsi="Bell MT"/>
          <w:sz w:val="24"/>
          <w:szCs w:val="24"/>
        </w:rPr>
        <w:t xml:space="preserve"> challenges for educational policy and practice. </w:t>
      </w:r>
      <w:r w:rsidR="0008671C">
        <w:rPr>
          <w:rFonts w:ascii="Bell MT" w:hAnsi="Bell MT"/>
          <w:sz w:val="24"/>
          <w:szCs w:val="24"/>
        </w:rPr>
        <w:t>In the space available</w:t>
      </w:r>
      <w:r w:rsidR="001D7166">
        <w:rPr>
          <w:rFonts w:ascii="Bell MT" w:hAnsi="Bell MT"/>
          <w:sz w:val="24"/>
          <w:szCs w:val="24"/>
        </w:rPr>
        <w:t xml:space="preserve"> however</w:t>
      </w:r>
      <w:r w:rsidR="0008671C">
        <w:rPr>
          <w:rFonts w:ascii="Bell MT" w:hAnsi="Bell MT"/>
          <w:sz w:val="24"/>
          <w:szCs w:val="24"/>
        </w:rPr>
        <w:t>,</w:t>
      </w:r>
      <w:r>
        <w:rPr>
          <w:rFonts w:ascii="Bell MT" w:hAnsi="Bell MT"/>
          <w:sz w:val="24"/>
          <w:szCs w:val="24"/>
        </w:rPr>
        <w:t xml:space="preserve"> there are two major points worth emphasising </w:t>
      </w:r>
      <w:r w:rsidR="0008671C">
        <w:rPr>
          <w:rFonts w:ascii="Bell MT" w:hAnsi="Bell MT"/>
          <w:sz w:val="24"/>
          <w:szCs w:val="24"/>
        </w:rPr>
        <w:t xml:space="preserve">in regard to how </w:t>
      </w:r>
      <w:r w:rsidR="00211F59">
        <w:rPr>
          <w:rFonts w:ascii="Bell MT" w:hAnsi="Bell MT"/>
          <w:sz w:val="24"/>
          <w:szCs w:val="24"/>
        </w:rPr>
        <w:t>the ecological university</w:t>
      </w:r>
      <w:r w:rsidR="00E3712D">
        <w:rPr>
          <w:rFonts w:ascii="Bell MT" w:hAnsi="Bell MT"/>
          <w:sz w:val="24"/>
          <w:szCs w:val="24"/>
        </w:rPr>
        <w:t xml:space="preserve"> </w:t>
      </w:r>
      <w:r w:rsidR="00207F18">
        <w:rPr>
          <w:rFonts w:ascii="Bell MT" w:hAnsi="Bell MT"/>
          <w:sz w:val="24"/>
          <w:szCs w:val="24"/>
        </w:rPr>
        <w:t xml:space="preserve">(with ecological intelligence) </w:t>
      </w:r>
      <w:r w:rsidR="00211F59">
        <w:rPr>
          <w:rFonts w:ascii="Bell MT" w:hAnsi="Bell MT"/>
          <w:sz w:val="24"/>
          <w:szCs w:val="24"/>
        </w:rPr>
        <w:t xml:space="preserve">represents a </w:t>
      </w:r>
      <w:r w:rsidR="00207F18">
        <w:rPr>
          <w:rFonts w:ascii="Bell MT" w:hAnsi="Bell MT"/>
          <w:sz w:val="24"/>
          <w:szCs w:val="24"/>
        </w:rPr>
        <w:t xml:space="preserve">significant challenge to higher education policy and practice. The first of these is the need for policy </w:t>
      </w:r>
      <w:r w:rsidR="0008671C">
        <w:rPr>
          <w:rFonts w:ascii="Bell MT" w:hAnsi="Bell MT"/>
          <w:sz w:val="24"/>
          <w:szCs w:val="24"/>
        </w:rPr>
        <w:t xml:space="preserve">structures </w:t>
      </w:r>
      <w:r w:rsidR="00207F18">
        <w:rPr>
          <w:rFonts w:ascii="Bell MT" w:hAnsi="Bell MT"/>
          <w:sz w:val="24"/>
          <w:szCs w:val="24"/>
        </w:rPr>
        <w:t>to adopt a far broade</w:t>
      </w:r>
      <w:r w:rsidR="00E23FFE">
        <w:rPr>
          <w:rFonts w:ascii="Bell MT" w:hAnsi="Bell MT"/>
          <w:sz w:val="24"/>
          <w:szCs w:val="24"/>
        </w:rPr>
        <w:t xml:space="preserve">r approach to understanding the </w:t>
      </w:r>
      <w:r w:rsidR="00207F18">
        <w:rPr>
          <w:rFonts w:ascii="Bell MT" w:hAnsi="Bell MT"/>
          <w:sz w:val="24"/>
          <w:szCs w:val="24"/>
        </w:rPr>
        <w:t xml:space="preserve">‘value’ </w:t>
      </w:r>
      <w:r w:rsidR="00E23FFE">
        <w:rPr>
          <w:rFonts w:ascii="Bell MT" w:hAnsi="Bell MT"/>
          <w:sz w:val="24"/>
          <w:szCs w:val="24"/>
        </w:rPr>
        <w:t>of</w:t>
      </w:r>
      <w:r w:rsidR="00207F18">
        <w:rPr>
          <w:rFonts w:ascii="Bell MT" w:hAnsi="Bell MT"/>
          <w:sz w:val="24"/>
          <w:szCs w:val="24"/>
        </w:rPr>
        <w:t xml:space="preserve"> higher education. </w:t>
      </w:r>
      <w:r w:rsidR="00207F18" w:rsidRPr="0008671C">
        <w:rPr>
          <w:rFonts w:ascii="Bell MT" w:hAnsi="Bell MT"/>
          <w:sz w:val="24"/>
          <w:szCs w:val="24"/>
        </w:rPr>
        <w:t xml:space="preserve">This is particularly true in countries such as New Zealand and Australia where neoliberalism is the dominant force in higher education policy. </w:t>
      </w:r>
      <w:r w:rsidR="001B747A" w:rsidRPr="0008671C">
        <w:rPr>
          <w:rFonts w:ascii="Bell MT" w:hAnsi="Bell MT"/>
          <w:sz w:val="24"/>
          <w:szCs w:val="24"/>
        </w:rPr>
        <w:t>Indeed a model</w:t>
      </w:r>
      <w:r w:rsidR="0008671C" w:rsidRPr="0008671C">
        <w:rPr>
          <w:rFonts w:ascii="Bell MT" w:hAnsi="Bell MT"/>
          <w:sz w:val="24"/>
          <w:szCs w:val="24"/>
        </w:rPr>
        <w:t xml:space="preserve"> of the ecological university, </w:t>
      </w:r>
      <w:r w:rsidR="001B747A" w:rsidRPr="0008671C">
        <w:rPr>
          <w:rFonts w:ascii="Bell MT" w:hAnsi="Bell MT"/>
          <w:sz w:val="24"/>
          <w:szCs w:val="24"/>
        </w:rPr>
        <w:t>featuring a Batesonian/Guattarian concept of ecological intelligence, represents a stark alternative to, for example</w:t>
      </w:r>
      <w:r w:rsidR="00207F18" w:rsidRPr="0008671C">
        <w:rPr>
          <w:rFonts w:ascii="Bell MT" w:hAnsi="Bell MT"/>
          <w:sz w:val="24"/>
          <w:szCs w:val="24"/>
        </w:rPr>
        <w:t>,</w:t>
      </w:r>
      <w:r w:rsidR="001B747A" w:rsidRPr="0008671C">
        <w:rPr>
          <w:rFonts w:ascii="Bell MT" w:hAnsi="Bell MT"/>
          <w:sz w:val="24"/>
          <w:szCs w:val="24"/>
        </w:rPr>
        <w:t xml:space="preserve"> the inherently narrow and economic focus we see in such ‘zombifying’ (Harper, 2013) policy</w:t>
      </w:r>
      <w:r w:rsidR="001B747A" w:rsidRPr="005D28C9">
        <w:rPr>
          <w:rFonts w:ascii="Bell MT" w:hAnsi="Bell MT"/>
          <w:sz w:val="24"/>
          <w:szCs w:val="24"/>
        </w:rPr>
        <w:t xml:space="preserve"> documents as New Zealand’s </w:t>
      </w:r>
      <w:r w:rsidR="001B747A" w:rsidRPr="0008671C">
        <w:rPr>
          <w:rFonts w:ascii="Bell MT" w:hAnsi="Bell MT"/>
          <w:i/>
          <w:sz w:val="24"/>
          <w:szCs w:val="24"/>
        </w:rPr>
        <w:t>Tertiary Education Strategy</w:t>
      </w:r>
      <w:r w:rsidR="001B747A" w:rsidRPr="005D28C9">
        <w:rPr>
          <w:rFonts w:ascii="Bell MT" w:hAnsi="Bell MT"/>
          <w:sz w:val="24"/>
          <w:szCs w:val="24"/>
        </w:rPr>
        <w:t xml:space="preserve"> </w:t>
      </w:r>
      <w:r w:rsidR="001F1DFB" w:rsidRPr="001F1DFB">
        <w:rPr>
          <w:rFonts w:ascii="Bell MT" w:hAnsi="Bell MT"/>
          <w:sz w:val="24"/>
          <w:szCs w:val="24"/>
        </w:rPr>
        <w:t xml:space="preserve">(Ministry of Education, 2014) </w:t>
      </w:r>
      <w:r w:rsidR="001B747A" w:rsidRPr="005D28C9">
        <w:rPr>
          <w:rFonts w:ascii="Bell MT" w:hAnsi="Bell MT"/>
          <w:sz w:val="24"/>
          <w:szCs w:val="24"/>
        </w:rPr>
        <w:t xml:space="preserve">and Australia’s </w:t>
      </w:r>
      <w:r w:rsidR="003A74D7">
        <w:rPr>
          <w:rFonts w:ascii="Bell MT" w:hAnsi="Bell MT"/>
          <w:sz w:val="24"/>
          <w:szCs w:val="24"/>
        </w:rPr>
        <w:t>‘</w:t>
      </w:r>
      <w:r w:rsidR="001B747A" w:rsidRPr="005D28C9">
        <w:rPr>
          <w:rFonts w:ascii="Bell MT" w:hAnsi="Bell MT"/>
          <w:sz w:val="24"/>
          <w:szCs w:val="24"/>
        </w:rPr>
        <w:t>Bradley Report</w:t>
      </w:r>
      <w:r w:rsidR="003A74D7">
        <w:rPr>
          <w:rFonts w:ascii="Bell MT" w:hAnsi="Bell MT"/>
          <w:sz w:val="24"/>
          <w:szCs w:val="24"/>
        </w:rPr>
        <w:t>’</w:t>
      </w:r>
      <w:r w:rsidR="001F1DFB">
        <w:rPr>
          <w:rFonts w:ascii="Bell MT" w:hAnsi="Bell MT"/>
          <w:sz w:val="24"/>
          <w:szCs w:val="24"/>
        </w:rPr>
        <w:t xml:space="preserve"> </w:t>
      </w:r>
      <w:r w:rsidR="001F1DFB" w:rsidRPr="001F1DFB">
        <w:rPr>
          <w:rFonts w:ascii="Bell MT" w:hAnsi="Bell MT"/>
          <w:sz w:val="24"/>
          <w:szCs w:val="24"/>
        </w:rPr>
        <w:t>(Bradley, Noonan, Nugent, &amp; Scales, 2008)</w:t>
      </w:r>
      <w:r w:rsidR="001B747A" w:rsidRPr="005D28C9">
        <w:rPr>
          <w:rFonts w:ascii="Bell MT" w:hAnsi="Bell MT"/>
          <w:sz w:val="24"/>
          <w:szCs w:val="24"/>
        </w:rPr>
        <w:t>.</w:t>
      </w:r>
      <w:r w:rsidR="003A4235">
        <w:rPr>
          <w:rFonts w:ascii="Bell MT" w:hAnsi="Bell MT"/>
          <w:sz w:val="24"/>
          <w:szCs w:val="24"/>
        </w:rPr>
        <w:t xml:space="preserve"> These are not new arguments to many in the higher education literature, but </w:t>
      </w:r>
      <w:r w:rsidR="00E23FFE">
        <w:rPr>
          <w:rFonts w:ascii="Bell MT" w:hAnsi="Bell MT"/>
          <w:sz w:val="24"/>
          <w:szCs w:val="24"/>
        </w:rPr>
        <w:t>they do provide a fra</w:t>
      </w:r>
      <w:r w:rsidR="00F56147">
        <w:rPr>
          <w:rFonts w:ascii="Bell MT" w:hAnsi="Bell MT"/>
          <w:sz w:val="24"/>
          <w:szCs w:val="24"/>
        </w:rPr>
        <w:t xml:space="preserve">mework for an ecological future. </w:t>
      </w:r>
      <w:r w:rsidR="00E23FFE">
        <w:rPr>
          <w:rFonts w:ascii="Bell MT" w:hAnsi="Bell MT"/>
          <w:sz w:val="24"/>
          <w:szCs w:val="24"/>
        </w:rPr>
        <w:t>I</w:t>
      </w:r>
      <w:r w:rsidR="003A4235">
        <w:rPr>
          <w:rFonts w:ascii="Bell MT" w:hAnsi="Bell MT"/>
          <w:sz w:val="24"/>
          <w:szCs w:val="24"/>
        </w:rPr>
        <w:t xml:space="preserve">nstead of a primary or central focus on economic growth, employment and international competitiveness, an ecological university would </w:t>
      </w:r>
      <w:r w:rsidR="000905C2">
        <w:rPr>
          <w:rFonts w:ascii="Bell MT" w:hAnsi="Bell MT"/>
          <w:sz w:val="24"/>
          <w:szCs w:val="24"/>
        </w:rPr>
        <w:t>measure</w:t>
      </w:r>
      <w:r w:rsidR="003A4235">
        <w:rPr>
          <w:rFonts w:ascii="Bell MT" w:hAnsi="Bell MT"/>
          <w:sz w:val="24"/>
          <w:szCs w:val="24"/>
        </w:rPr>
        <w:t xml:space="preserve"> itself against its contribution to the wellbeing of various mental, social and environmental ecologies. It would be</w:t>
      </w:r>
      <w:r w:rsidR="0008671C">
        <w:rPr>
          <w:rFonts w:ascii="Bell MT" w:hAnsi="Bell MT"/>
          <w:sz w:val="24"/>
          <w:szCs w:val="24"/>
        </w:rPr>
        <w:t xml:space="preserve"> far more</w:t>
      </w:r>
      <w:r w:rsidR="003A4235">
        <w:rPr>
          <w:rFonts w:ascii="Bell MT" w:hAnsi="Bell MT"/>
          <w:sz w:val="24"/>
          <w:szCs w:val="24"/>
        </w:rPr>
        <w:t xml:space="preserve"> concerned with the quality of its impact on the world, and </w:t>
      </w:r>
      <w:r w:rsidR="0008671C">
        <w:rPr>
          <w:rFonts w:ascii="Bell MT" w:hAnsi="Bell MT"/>
          <w:sz w:val="24"/>
          <w:szCs w:val="24"/>
        </w:rPr>
        <w:t>less fixated on</w:t>
      </w:r>
      <w:r w:rsidR="003A4235">
        <w:rPr>
          <w:rFonts w:ascii="Bell MT" w:hAnsi="Bell MT"/>
          <w:sz w:val="24"/>
          <w:szCs w:val="24"/>
        </w:rPr>
        <w:t xml:space="preserve"> the number of publications it achieved, or the dollars gained from international students. </w:t>
      </w:r>
    </w:p>
    <w:p w:rsidR="00704687" w:rsidRDefault="00704687" w:rsidP="00B8052A">
      <w:pPr>
        <w:spacing w:after="0"/>
        <w:ind w:firstLine="426"/>
        <w:jc w:val="both"/>
        <w:rPr>
          <w:rFonts w:ascii="Bell MT" w:hAnsi="Bell MT"/>
          <w:sz w:val="24"/>
          <w:szCs w:val="24"/>
        </w:rPr>
      </w:pPr>
      <w:r>
        <w:rPr>
          <w:rFonts w:ascii="Bell MT" w:hAnsi="Bell MT"/>
          <w:sz w:val="24"/>
          <w:szCs w:val="24"/>
        </w:rPr>
        <w:t xml:space="preserve">Linked to this challenge are the ‘evaluative’ difficulties in estimating the worth of activities that are not </w:t>
      </w:r>
      <w:r w:rsidR="008600EF">
        <w:rPr>
          <w:rFonts w:ascii="Bell MT" w:hAnsi="Bell MT"/>
          <w:sz w:val="24"/>
          <w:szCs w:val="24"/>
        </w:rPr>
        <w:t xml:space="preserve">so </w:t>
      </w:r>
      <w:r>
        <w:rPr>
          <w:rFonts w:ascii="Bell MT" w:hAnsi="Bell MT"/>
          <w:sz w:val="24"/>
          <w:szCs w:val="24"/>
        </w:rPr>
        <w:t xml:space="preserve">easily quantified. The </w:t>
      </w:r>
      <w:r w:rsidR="008600EF">
        <w:rPr>
          <w:rFonts w:ascii="Bell MT" w:hAnsi="Bell MT"/>
          <w:sz w:val="24"/>
          <w:szCs w:val="24"/>
        </w:rPr>
        <w:t xml:space="preserve">current quasi-scientific process of focusing on </w:t>
      </w:r>
      <w:r>
        <w:rPr>
          <w:rFonts w:ascii="Bell MT" w:hAnsi="Bell MT"/>
          <w:sz w:val="24"/>
          <w:szCs w:val="24"/>
        </w:rPr>
        <w:t xml:space="preserve">variables </w:t>
      </w:r>
      <w:r w:rsidR="008600EF">
        <w:rPr>
          <w:rFonts w:ascii="Bell MT" w:hAnsi="Bell MT"/>
          <w:sz w:val="24"/>
          <w:szCs w:val="24"/>
        </w:rPr>
        <w:t xml:space="preserve">that can be easily measured, shows something of how technocratic practices </w:t>
      </w:r>
      <w:r w:rsidR="006523E1">
        <w:rPr>
          <w:rFonts w:ascii="Bell MT" w:hAnsi="Bell MT"/>
          <w:sz w:val="24"/>
          <w:szCs w:val="24"/>
        </w:rPr>
        <w:t>dominate higher education and operate to</w:t>
      </w:r>
      <w:r w:rsidR="008600EF">
        <w:rPr>
          <w:rFonts w:ascii="Bell MT" w:hAnsi="Bell MT"/>
          <w:sz w:val="24"/>
          <w:szCs w:val="24"/>
        </w:rPr>
        <w:t xml:space="preserve"> narrow educative activity towards the unecological. While the evaluative possibilities for measuring diverse worth can not be explored in any depth here, it might be wryly added that such a collection of evaluation processes would be more sophisticated than a league table of ‘Positive Ecological Impact’. </w:t>
      </w:r>
    </w:p>
    <w:p w:rsidR="005D28C9" w:rsidRPr="005D28C9" w:rsidRDefault="008600EF" w:rsidP="00F56147">
      <w:pPr>
        <w:spacing w:after="0"/>
        <w:ind w:firstLine="426"/>
        <w:jc w:val="both"/>
        <w:rPr>
          <w:rFonts w:ascii="Bell MT" w:hAnsi="Bell MT"/>
          <w:sz w:val="24"/>
          <w:szCs w:val="24"/>
        </w:rPr>
      </w:pPr>
      <w:r>
        <w:rPr>
          <w:rFonts w:ascii="Bell MT" w:hAnsi="Bell MT"/>
          <w:sz w:val="24"/>
          <w:szCs w:val="24"/>
        </w:rPr>
        <w:t>The second challenge relates more directly to teaching and learning in universities. It</w:t>
      </w:r>
      <w:r w:rsidR="00B8052A">
        <w:rPr>
          <w:rFonts w:ascii="Bell MT" w:hAnsi="Bell MT"/>
          <w:sz w:val="24"/>
          <w:szCs w:val="24"/>
        </w:rPr>
        <w:t xml:space="preserve"> connects to</w:t>
      </w:r>
      <w:r w:rsidR="003A4235">
        <w:rPr>
          <w:rFonts w:ascii="Bell MT" w:hAnsi="Bell MT"/>
          <w:sz w:val="24"/>
          <w:szCs w:val="24"/>
        </w:rPr>
        <w:t xml:space="preserve"> the idea that our society needs to respond to its deep assumptions and make changes in the way its social practices underpin our unhealthy mental, social and natural ecologies. </w:t>
      </w:r>
      <w:r>
        <w:rPr>
          <w:rFonts w:ascii="Bell MT" w:hAnsi="Bell MT"/>
          <w:sz w:val="24"/>
          <w:szCs w:val="24"/>
        </w:rPr>
        <w:t>Specifically, a focus on</w:t>
      </w:r>
      <w:r w:rsidR="003A4235">
        <w:rPr>
          <w:rFonts w:ascii="Bell MT" w:hAnsi="Bell MT"/>
          <w:sz w:val="24"/>
          <w:szCs w:val="24"/>
        </w:rPr>
        <w:t xml:space="preserve"> ecological intelligence ask</w:t>
      </w:r>
      <w:r>
        <w:rPr>
          <w:rFonts w:ascii="Bell MT" w:hAnsi="Bell MT"/>
          <w:sz w:val="24"/>
          <w:szCs w:val="24"/>
        </w:rPr>
        <w:t>s</w:t>
      </w:r>
      <w:r w:rsidR="003A4235">
        <w:rPr>
          <w:rFonts w:ascii="Bell MT" w:hAnsi="Bell MT"/>
          <w:sz w:val="24"/>
          <w:szCs w:val="24"/>
        </w:rPr>
        <w:t xml:space="preserve"> universities </w:t>
      </w:r>
      <w:r w:rsidR="002A711C">
        <w:rPr>
          <w:rFonts w:ascii="Bell MT" w:hAnsi="Bell MT"/>
          <w:sz w:val="24"/>
          <w:szCs w:val="24"/>
        </w:rPr>
        <w:t xml:space="preserve">to </w:t>
      </w:r>
      <w:r>
        <w:rPr>
          <w:rFonts w:ascii="Bell MT" w:hAnsi="Bell MT"/>
          <w:sz w:val="24"/>
          <w:szCs w:val="24"/>
        </w:rPr>
        <w:t xml:space="preserve">reconsider </w:t>
      </w:r>
      <w:r w:rsidR="00C15CB3">
        <w:rPr>
          <w:rFonts w:ascii="Bell MT" w:hAnsi="Bell MT"/>
          <w:sz w:val="24"/>
          <w:szCs w:val="24"/>
        </w:rPr>
        <w:t>its</w:t>
      </w:r>
      <w:r w:rsidR="003A4235">
        <w:rPr>
          <w:rFonts w:ascii="Bell MT" w:hAnsi="Bell MT"/>
          <w:sz w:val="24"/>
          <w:szCs w:val="24"/>
        </w:rPr>
        <w:t xml:space="preserve"> </w:t>
      </w:r>
      <w:r w:rsidR="001C201F">
        <w:rPr>
          <w:rFonts w:ascii="Bell MT" w:hAnsi="Bell MT"/>
          <w:sz w:val="24"/>
          <w:szCs w:val="24"/>
        </w:rPr>
        <w:t xml:space="preserve">strictly </w:t>
      </w:r>
      <w:r w:rsidR="003A4235">
        <w:rPr>
          <w:rFonts w:ascii="Bell MT" w:hAnsi="Bell MT"/>
          <w:sz w:val="24"/>
          <w:szCs w:val="24"/>
        </w:rPr>
        <w:t xml:space="preserve">rational, scientific and conscious approach to knowledge. More than Maxwell’s quest for wisdom inquiry, an understanding of the way in which our ideas are recursively and unconsciously shaping our social practices demands that universities find new ways to teach and learn. </w:t>
      </w:r>
      <w:r w:rsidR="00483F44">
        <w:rPr>
          <w:rFonts w:ascii="Bell MT" w:hAnsi="Bell MT"/>
          <w:sz w:val="24"/>
          <w:szCs w:val="24"/>
        </w:rPr>
        <w:t xml:space="preserve">There is a shift in focus here from universities as knowledge producers and distributors, to </w:t>
      </w:r>
      <w:r w:rsidR="006523E1">
        <w:rPr>
          <w:rFonts w:ascii="Bell MT" w:hAnsi="Bell MT"/>
          <w:sz w:val="24"/>
          <w:szCs w:val="24"/>
        </w:rPr>
        <w:t xml:space="preserve">becoming </w:t>
      </w:r>
      <w:r w:rsidR="00483F44">
        <w:rPr>
          <w:rFonts w:ascii="Bell MT" w:hAnsi="Bell MT"/>
          <w:sz w:val="24"/>
          <w:szCs w:val="24"/>
        </w:rPr>
        <w:t>actual communities of human flourishing or development</w:t>
      </w:r>
      <w:r w:rsidR="006523E1">
        <w:rPr>
          <w:rFonts w:ascii="Bell MT" w:hAnsi="Bell MT"/>
          <w:sz w:val="24"/>
          <w:szCs w:val="24"/>
        </w:rPr>
        <w:t xml:space="preserve"> and in </w:t>
      </w:r>
      <w:r w:rsidR="006523E1">
        <w:rPr>
          <w:rFonts w:ascii="Bell MT" w:hAnsi="Bell MT"/>
          <w:sz w:val="24"/>
          <w:szCs w:val="24"/>
        </w:rPr>
        <w:lastRenderedPageBreak/>
        <w:t>support of human flourishing and development</w:t>
      </w:r>
      <w:r w:rsidR="00483F44">
        <w:rPr>
          <w:rFonts w:ascii="Bell MT" w:hAnsi="Bell MT"/>
          <w:sz w:val="24"/>
          <w:szCs w:val="24"/>
        </w:rPr>
        <w:t xml:space="preserve">. If learning and change are to occur in a conscious and unconscious change in our social practices, in our imaginative and critical contexts, </w:t>
      </w:r>
      <w:r w:rsidR="006523E1">
        <w:rPr>
          <w:rFonts w:ascii="Bell MT" w:hAnsi="Bell MT"/>
          <w:sz w:val="24"/>
          <w:szCs w:val="24"/>
        </w:rPr>
        <w:t xml:space="preserve">then </w:t>
      </w:r>
      <w:r w:rsidR="00483F44">
        <w:rPr>
          <w:rFonts w:ascii="Bell MT" w:hAnsi="Bell MT"/>
          <w:sz w:val="24"/>
          <w:szCs w:val="24"/>
        </w:rPr>
        <w:t xml:space="preserve">how are universities to develop approaches that transform the way students respond to the world? In very simple terms, how do universities help students to love and care for the planet? </w:t>
      </w:r>
      <w:r w:rsidR="00F56147">
        <w:rPr>
          <w:rFonts w:ascii="Bell MT" w:hAnsi="Bell MT"/>
          <w:sz w:val="24"/>
          <w:szCs w:val="24"/>
        </w:rPr>
        <w:t xml:space="preserve">This challenge is also about helping students develop intelligence that includes them being </w:t>
      </w:r>
      <w:r w:rsidR="001C201F">
        <w:rPr>
          <w:rFonts w:ascii="Bell MT" w:hAnsi="Bell MT"/>
          <w:sz w:val="24"/>
          <w:szCs w:val="24"/>
        </w:rPr>
        <w:t>compassionat</w:t>
      </w:r>
      <w:r w:rsidR="00F56147">
        <w:rPr>
          <w:rFonts w:ascii="Bell MT" w:hAnsi="Bell MT"/>
          <w:sz w:val="24"/>
          <w:szCs w:val="24"/>
        </w:rPr>
        <w:t>e, empathetic, systems thinkers.</w:t>
      </w:r>
      <w:r w:rsidR="001C201F">
        <w:rPr>
          <w:rFonts w:ascii="Bell MT" w:hAnsi="Bell MT"/>
          <w:sz w:val="24"/>
          <w:szCs w:val="24"/>
        </w:rPr>
        <w:t xml:space="preserve"> </w:t>
      </w:r>
      <w:r w:rsidR="00483F44">
        <w:rPr>
          <w:rFonts w:ascii="Bell MT" w:hAnsi="Bell MT"/>
          <w:sz w:val="24"/>
          <w:szCs w:val="24"/>
        </w:rPr>
        <w:t xml:space="preserve">This is in many ways an ultimate challenge for organisations that have </w:t>
      </w:r>
      <w:r w:rsidR="00B8052A">
        <w:rPr>
          <w:rFonts w:ascii="Bell MT" w:hAnsi="Bell MT"/>
          <w:sz w:val="24"/>
          <w:szCs w:val="24"/>
        </w:rPr>
        <w:t xml:space="preserve">historically </w:t>
      </w:r>
      <w:r w:rsidR="00483F44">
        <w:rPr>
          <w:rFonts w:ascii="Bell MT" w:hAnsi="Bell MT"/>
          <w:sz w:val="24"/>
          <w:szCs w:val="24"/>
        </w:rPr>
        <w:t xml:space="preserve">tended to put aside issues of student (and planetary) wellbeing in favour of ensuring rigour, </w:t>
      </w:r>
      <w:r w:rsidR="006575C8">
        <w:rPr>
          <w:rFonts w:ascii="Bell MT" w:hAnsi="Bell MT"/>
          <w:sz w:val="24"/>
          <w:szCs w:val="24"/>
        </w:rPr>
        <w:t xml:space="preserve">departmental silos of knowledge, </w:t>
      </w:r>
      <w:r w:rsidR="006523E1">
        <w:rPr>
          <w:rFonts w:ascii="Bell MT" w:hAnsi="Bell MT"/>
          <w:sz w:val="24"/>
          <w:szCs w:val="24"/>
        </w:rPr>
        <w:t xml:space="preserve">individualised </w:t>
      </w:r>
      <w:r w:rsidR="00483F44">
        <w:rPr>
          <w:rFonts w:ascii="Bell MT" w:hAnsi="Bell MT"/>
          <w:sz w:val="24"/>
          <w:szCs w:val="24"/>
        </w:rPr>
        <w:t xml:space="preserve">critical thought and academic excellence. </w:t>
      </w:r>
    </w:p>
    <w:p w:rsidR="005D28C9" w:rsidRPr="005D28C9" w:rsidRDefault="005D28C9" w:rsidP="005D28C9">
      <w:pPr>
        <w:spacing w:after="0"/>
        <w:contextualSpacing/>
        <w:jc w:val="both"/>
        <w:rPr>
          <w:rFonts w:ascii="Bell MT" w:hAnsi="Bell MT"/>
          <w:sz w:val="24"/>
          <w:szCs w:val="24"/>
        </w:rPr>
      </w:pPr>
    </w:p>
    <w:p w:rsidR="005D28C9" w:rsidRPr="005D28C9" w:rsidRDefault="005D28C9" w:rsidP="005D28C9">
      <w:pPr>
        <w:spacing w:after="0"/>
        <w:contextualSpacing/>
        <w:jc w:val="both"/>
        <w:rPr>
          <w:rFonts w:ascii="Bell MT" w:hAnsi="Bell MT"/>
          <w:b/>
          <w:sz w:val="24"/>
          <w:szCs w:val="24"/>
        </w:rPr>
      </w:pPr>
      <w:r w:rsidRPr="005D28C9">
        <w:rPr>
          <w:rFonts w:ascii="Bell MT" w:hAnsi="Bell MT"/>
          <w:b/>
          <w:sz w:val="24"/>
          <w:szCs w:val="24"/>
        </w:rPr>
        <w:t>Conclusion</w:t>
      </w:r>
    </w:p>
    <w:p w:rsidR="00483F44" w:rsidRDefault="00A55672" w:rsidP="00016820">
      <w:pPr>
        <w:spacing w:after="0"/>
        <w:jc w:val="both"/>
        <w:rPr>
          <w:rFonts w:ascii="Bell MT" w:hAnsi="Bell MT"/>
          <w:sz w:val="24"/>
          <w:szCs w:val="24"/>
        </w:rPr>
      </w:pPr>
      <w:r>
        <w:rPr>
          <w:rFonts w:ascii="Bell MT" w:hAnsi="Bell MT"/>
          <w:sz w:val="24"/>
          <w:szCs w:val="24"/>
        </w:rPr>
        <w:t xml:space="preserve">The idea of the ecological university </w:t>
      </w:r>
      <w:r w:rsidR="00795ABE">
        <w:rPr>
          <w:rFonts w:ascii="Bell MT" w:hAnsi="Bell MT"/>
          <w:sz w:val="24"/>
          <w:szCs w:val="24"/>
        </w:rPr>
        <w:t>is an emerging concept. It make</w:t>
      </w:r>
      <w:r w:rsidR="006575C8">
        <w:rPr>
          <w:rFonts w:ascii="Bell MT" w:hAnsi="Bell MT"/>
          <w:sz w:val="24"/>
          <w:szCs w:val="24"/>
        </w:rPr>
        <w:t>s</w:t>
      </w:r>
      <w:r w:rsidR="00795ABE">
        <w:rPr>
          <w:rFonts w:ascii="Bell MT" w:hAnsi="Bell MT"/>
          <w:sz w:val="24"/>
          <w:szCs w:val="24"/>
        </w:rPr>
        <w:t xml:space="preserve"> </w:t>
      </w:r>
      <w:r>
        <w:rPr>
          <w:rFonts w:ascii="Bell MT" w:hAnsi="Bell MT"/>
          <w:sz w:val="24"/>
          <w:szCs w:val="24"/>
        </w:rPr>
        <w:t xml:space="preserve">its way in a world dominated by neoliberal approaches to educational policy and practice. </w:t>
      </w:r>
      <w:r w:rsidR="00016820">
        <w:rPr>
          <w:rFonts w:ascii="Bell MT" w:hAnsi="Bell MT"/>
          <w:sz w:val="24"/>
          <w:szCs w:val="24"/>
        </w:rPr>
        <w:t xml:space="preserve">Most certainly Ron Barnett is correct to say that our ideas about higher education are </w:t>
      </w:r>
      <w:r w:rsidR="0041640E">
        <w:rPr>
          <w:rFonts w:ascii="Bell MT" w:hAnsi="Bell MT"/>
          <w:sz w:val="24"/>
          <w:szCs w:val="24"/>
        </w:rPr>
        <w:t>“</w:t>
      </w:r>
      <w:r w:rsidR="00016820">
        <w:rPr>
          <w:rFonts w:ascii="Bell MT" w:hAnsi="Bell MT"/>
          <w:sz w:val="24"/>
          <w:szCs w:val="24"/>
        </w:rPr>
        <w:t>hopelessly impoverished</w:t>
      </w:r>
      <w:r w:rsidR="0041640E">
        <w:rPr>
          <w:rFonts w:ascii="Bell MT" w:hAnsi="Bell MT"/>
          <w:sz w:val="24"/>
          <w:szCs w:val="24"/>
        </w:rPr>
        <w:t>”,</w:t>
      </w:r>
      <w:r w:rsidR="00016820">
        <w:rPr>
          <w:rFonts w:ascii="Bell MT" w:hAnsi="Bell MT"/>
          <w:sz w:val="24"/>
          <w:szCs w:val="24"/>
        </w:rPr>
        <w:t xml:space="preserve"> but his concept of the ecological university does at least provide a framework for new ideas and new challenges to what has become a dangerous status quo. </w:t>
      </w:r>
      <w:r w:rsidR="006575C8">
        <w:rPr>
          <w:rFonts w:ascii="Bell MT" w:hAnsi="Bell MT"/>
          <w:sz w:val="24"/>
          <w:szCs w:val="24"/>
        </w:rPr>
        <w:t xml:space="preserve">In exploring ideas about ecological intelligence and the ecological university, this paper shows something of the fundamental challenge such concepts offer to the status quo. They are a direct challenge to educational policy that see predominantly narrow forms of economic value in higher education and a significant challenge to education practice that is satisfied with liberal and rational knowledge silos, decontextualised from caring about the wellbeing of others. </w:t>
      </w:r>
      <w:r w:rsidR="00A73B1F">
        <w:rPr>
          <w:rFonts w:ascii="Bell MT" w:hAnsi="Bell MT"/>
          <w:sz w:val="24"/>
          <w:szCs w:val="24"/>
        </w:rPr>
        <w:t xml:space="preserve">Further work </w:t>
      </w:r>
      <w:r w:rsidR="006440B5">
        <w:rPr>
          <w:rFonts w:ascii="Bell MT" w:hAnsi="Bell MT"/>
          <w:sz w:val="24"/>
          <w:szCs w:val="24"/>
        </w:rPr>
        <w:t xml:space="preserve">is required </w:t>
      </w:r>
      <w:r w:rsidR="00A73B1F">
        <w:rPr>
          <w:rFonts w:ascii="Bell MT" w:hAnsi="Bell MT"/>
          <w:sz w:val="24"/>
          <w:szCs w:val="24"/>
        </w:rPr>
        <w:t>on what counts as ecological education and ecological intel</w:t>
      </w:r>
      <w:r w:rsidR="006C3276">
        <w:rPr>
          <w:rFonts w:ascii="Bell MT" w:hAnsi="Bell MT"/>
          <w:sz w:val="24"/>
          <w:szCs w:val="24"/>
        </w:rPr>
        <w:t>ligence</w:t>
      </w:r>
      <w:r w:rsidR="006440B5">
        <w:rPr>
          <w:rFonts w:ascii="Bell MT" w:hAnsi="Bell MT"/>
          <w:sz w:val="24"/>
          <w:szCs w:val="24"/>
        </w:rPr>
        <w:t>. This work</w:t>
      </w:r>
      <w:r w:rsidR="006C3276">
        <w:rPr>
          <w:rFonts w:ascii="Bell MT" w:hAnsi="Bell MT"/>
          <w:sz w:val="24"/>
          <w:szCs w:val="24"/>
        </w:rPr>
        <w:t xml:space="preserve"> is likely to reveal </w:t>
      </w:r>
      <w:r w:rsidR="00A73B1F">
        <w:rPr>
          <w:rFonts w:ascii="Bell MT" w:hAnsi="Bell MT"/>
          <w:sz w:val="24"/>
          <w:szCs w:val="24"/>
        </w:rPr>
        <w:t>more about the sc</w:t>
      </w:r>
      <w:r w:rsidR="006C3276">
        <w:rPr>
          <w:rFonts w:ascii="Bell MT" w:hAnsi="Bell MT"/>
          <w:sz w:val="24"/>
          <w:szCs w:val="24"/>
        </w:rPr>
        <w:t xml:space="preserve">ope and nature of the challenges these </w:t>
      </w:r>
      <w:r w:rsidR="006440B5">
        <w:rPr>
          <w:rFonts w:ascii="Bell MT" w:hAnsi="Bell MT"/>
          <w:sz w:val="24"/>
          <w:szCs w:val="24"/>
        </w:rPr>
        <w:t>concepts</w:t>
      </w:r>
      <w:r w:rsidR="006C3276">
        <w:rPr>
          <w:rFonts w:ascii="Bell MT" w:hAnsi="Bell MT"/>
          <w:sz w:val="24"/>
          <w:szCs w:val="24"/>
        </w:rPr>
        <w:t xml:space="preserve"> pose</w:t>
      </w:r>
      <w:r w:rsidR="00A73B1F">
        <w:rPr>
          <w:rFonts w:ascii="Bell MT" w:hAnsi="Bell MT"/>
          <w:sz w:val="24"/>
          <w:szCs w:val="24"/>
        </w:rPr>
        <w:t xml:space="preserve"> to current policy and practice. </w:t>
      </w:r>
      <w:r w:rsidR="00121F18">
        <w:rPr>
          <w:rFonts w:ascii="Bell MT" w:hAnsi="Bell MT"/>
          <w:sz w:val="24"/>
          <w:szCs w:val="24"/>
        </w:rPr>
        <w:t>Perhaps optimistically, t</w:t>
      </w:r>
      <w:r w:rsidR="006440B5">
        <w:rPr>
          <w:rFonts w:ascii="Bell MT" w:hAnsi="Bell MT"/>
          <w:sz w:val="24"/>
          <w:szCs w:val="24"/>
        </w:rPr>
        <w:t>his work</w:t>
      </w:r>
      <w:r w:rsidR="00A73B1F">
        <w:rPr>
          <w:rFonts w:ascii="Bell MT" w:hAnsi="Bell MT"/>
          <w:sz w:val="24"/>
          <w:szCs w:val="24"/>
        </w:rPr>
        <w:t xml:space="preserve"> will also find more and more ways in which current practices can </w:t>
      </w:r>
      <w:r w:rsidR="006440B5">
        <w:rPr>
          <w:rFonts w:ascii="Bell MT" w:hAnsi="Bell MT"/>
          <w:sz w:val="24"/>
          <w:szCs w:val="24"/>
        </w:rPr>
        <w:t xml:space="preserve">also </w:t>
      </w:r>
      <w:r w:rsidR="00A73B1F">
        <w:rPr>
          <w:rFonts w:ascii="Bell MT" w:hAnsi="Bell MT"/>
          <w:sz w:val="24"/>
          <w:szCs w:val="24"/>
        </w:rPr>
        <w:t xml:space="preserve">be modified for a </w:t>
      </w:r>
      <w:r w:rsidR="00D83422">
        <w:rPr>
          <w:rFonts w:ascii="Bell MT" w:hAnsi="Bell MT"/>
          <w:sz w:val="24"/>
          <w:szCs w:val="24"/>
        </w:rPr>
        <w:t xml:space="preserve">better planetary future. </w:t>
      </w:r>
    </w:p>
    <w:p w:rsidR="00562D67" w:rsidRDefault="00562D67" w:rsidP="007D7C9A">
      <w:pPr>
        <w:spacing w:after="0" w:line="240" w:lineRule="auto"/>
        <w:ind w:left="1701" w:hanging="1701"/>
        <w:contextualSpacing/>
        <w:jc w:val="both"/>
        <w:rPr>
          <w:rFonts w:ascii="Bell MT" w:hAnsi="Bell MT" w:cs="Arial"/>
          <w:b/>
          <w:sz w:val="24"/>
          <w:szCs w:val="24"/>
        </w:rPr>
      </w:pPr>
    </w:p>
    <w:p w:rsidR="00A304D3" w:rsidRDefault="00A304D3"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Acknowledgements</w:t>
      </w:r>
    </w:p>
    <w:p w:rsidR="00A304D3" w:rsidRPr="00703499" w:rsidRDefault="00703499" w:rsidP="00703499">
      <w:pPr>
        <w:spacing w:after="0" w:line="240" w:lineRule="auto"/>
        <w:contextualSpacing/>
        <w:jc w:val="both"/>
        <w:rPr>
          <w:rFonts w:ascii="Bell MT" w:hAnsi="Bell MT" w:cs="Arial"/>
          <w:sz w:val="20"/>
          <w:szCs w:val="20"/>
        </w:rPr>
      </w:pPr>
      <w:r w:rsidRPr="00703499">
        <w:rPr>
          <w:rFonts w:ascii="Bell MT" w:hAnsi="Bell MT" w:cs="Arial"/>
          <w:sz w:val="20"/>
          <w:szCs w:val="20"/>
        </w:rPr>
        <w:t xml:space="preserve">Thank you to my supervisors Michael Peters and Jayne White for their </w:t>
      </w:r>
      <w:r w:rsidR="00F21FE5">
        <w:rPr>
          <w:rFonts w:ascii="Bell MT" w:hAnsi="Bell MT" w:cs="Arial"/>
          <w:sz w:val="20"/>
          <w:szCs w:val="20"/>
        </w:rPr>
        <w:t xml:space="preserve">excellent </w:t>
      </w:r>
      <w:r w:rsidRPr="00703499">
        <w:rPr>
          <w:rFonts w:ascii="Bell MT" w:hAnsi="Bell MT" w:cs="Arial"/>
          <w:sz w:val="20"/>
          <w:szCs w:val="20"/>
        </w:rPr>
        <w:t>feedback on earlier versions of this paper.</w:t>
      </w:r>
    </w:p>
    <w:p w:rsidR="00A304D3" w:rsidRPr="00A304D3" w:rsidRDefault="00A304D3" w:rsidP="007D7C9A">
      <w:pPr>
        <w:spacing w:after="0" w:line="240" w:lineRule="auto"/>
        <w:ind w:left="1701" w:hanging="1701"/>
        <w:contextualSpacing/>
        <w:jc w:val="both"/>
        <w:rPr>
          <w:rFonts w:ascii="Bell MT" w:hAnsi="Bell MT" w:cs="Arial"/>
          <w:sz w:val="24"/>
          <w:szCs w:val="24"/>
        </w:rPr>
      </w:pPr>
    </w:p>
    <w:p w:rsidR="00A304D3" w:rsidRDefault="00A304D3" w:rsidP="007D7C9A">
      <w:pPr>
        <w:spacing w:after="0" w:line="240" w:lineRule="auto"/>
        <w:ind w:left="1701" w:hanging="1701"/>
        <w:contextualSpacing/>
        <w:jc w:val="both"/>
        <w:rPr>
          <w:rFonts w:ascii="Bell MT" w:hAnsi="Bell MT" w:cs="Arial"/>
          <w:b/>
          <w:sz w:val="24"/>
          <w:szCs w:val="24"/>
        </w:rPr>
      </w:pPr>
    </w:p>
    <w:p w:rsidR="007D7C9A" w:rsidRDefault="007D7C9A" w:rsidP="007D7C9A">
      <w:pPr>
        <w:spacing w:after="0" w:line="240" w:lineRule="auto"/>
        <w:ind w:left="1701" w:hanging="1701"/>
        <w:contextualSpacing/>
        <w:jc w:val="both"/>
        <w:rPr>
          <w:rFonts w:ascii="Bell MT" w:hAnsi="Bell MT" w:cs="Arial"/>
          <w:b/>
          <w:sz w:val="24"/>
          <w:szCs w:val="24"/>
        </w:rPr>
      </w:pPr>
      <w:r w:rsidRPr="009523E4">
        <w:rPr>
          <w:rFonts w:ascii="Bell MT" w:hAnsi="Bell MT" w:cs="Arial"/>
          <w:b/>
          <w:sz w:val="24"/>
          <w:szCs w:val="24"/>
        </w:rPr>
        <w:t>Notes</w:t>
      </w:r>
    </w:p>
    <w:p w:rsidR="007D7C9A" w:rsidRDefault="007D7C9A" w:rsidP="007D7C9A">
      <w:pPr>
        <w:spacing w:after="0" w:line="240" w:lineRule="auto"/>
        <w:ind w:left="1701" w:hanging="1701"/>
        <w:contextualSpacing/>
        <w:jc w:val="both"/>
        <w:rPr>
          <w:rFonts w:ascii="Bell MT" w:hAnsi="Bell MT" w:cs="Arial"/>
          <w:b/>
          <w:sz w:val="24"/>
          <w:szCs w:val="24"/>
        </w:rPr>
      </w:pPr>
    </w:p>
    <w:p w:rsidR="006C3276" w:rsidRPr="006C3276" w:rsidRDefault="00A20EEC" w:rsidP="006C3276">
      <w:pPr>
        <w:pStyle w:val="ListParagraph"/>
        <w:numPr>
          <w:ilvl w:val="0"/>
          <w:numId w:val="1"/>
        </w:numPr>
        <w:spacing w:after="0" w:line="240" w:lineRule="auto"/>
        <w:ind w:left="697" w:hanging="357"/>
        <w:jc w:val="both"/>
        <w:rPr>
          <w:rFonts w:ascii="Bell MT" w:hAnsi="Bell MT" w:cs="Arial"/>
          <w:sz w:val="20"/>
          <w:szCs w:val="20"/>
        </w:rPr>
      </w:pPr>
      <w:r w:rsidRPr="00A20EEC">
        <w:rPr>
          <w:rFonts w:ascii="Bell MT" w:hAnsi="Bell MT" w:cs="Arial"/>
          <w:sz w:val="20"/>
          <w:szCs w:val="20"/>
        </w:rPr>
        <w:t xml:space="preserve">Interestingly, comparisons might be drawn here between the </w:t>
      </w:r>
      <w:r>
        <w:rPr>
          <w:rFonts w:ascii="Bell MT" w:hAnsi="Bell MT" w:cs="Arial"/>
          <w:sz w:val="20"/>
          <w:szCs w:val="20"/>
        </w:rPr>
        <w:t>‘</w:t>
      </w:r>
      <w:r w:rsidRPr="00A20EEC">
        <w:rPr>
          <w:rFonts w:ascii="Bell MT" w:hAnsi="Bell MT" w:cs="Arial"/>
          <w:sz w:val="20"/>
          <w:szCs w:val="20"/>
        </w:rPr>
        <w:t>dissensual metamodelization</w:t>
      </w:r>
      <w:r>
        <w:rPr>
          <w:rFonts w:ascii="Bell MT" w:hAnsi="Bell MT" w:cs="Arial"/>
          <w:sz w:val="20"/>
          <w:szCs w:val="20"/>
        </w:rPr>
        <w:t>’</w:t>
      </w:r>
      <w:r w:rsidRPr="00A20EEC">
        <w:rPr>
          <w:rFonts w:ascii="Bell MT" w:hAnsi="Bell MT" w:cs="Arial"/>
          <w:sz w:val="20"/>
          <w:szCs w:val="20"/>
        </w:rPr>
        <w:t xml:space="preserve"> that Guattari posits as the basis for an ecosophic democracy and the ‘community of dissensus’ suggested by Bill Readings at the end of his famous work The University in Ruins (Readings, 1996).</w:t>
      </w:r>
    </w:p>
    <w:p w:rsidR="00C267FE" w:rsidRPr="004C607F" w:rsidRDefault="00C267FE" w:rsidP="003061D5">
      <w:pPr>
        <w:rPr>
          <w:rFonts w:ascii="Bell MT" w:hAnsi="Bell MT" w:cs="Arial"/>
          <w:sz w:val="24"/>
          <w:szCs w:val="24"/>
        </w:rPr>
      </w:pPr>
    </w:p>
    <w:p w:rsidR="00C35E3A" w:rsidRDefault="00C35E3A" w:rsidP="00C35E3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References</w:t>
      </w:r>
    </w:p>
    <w:p w:rsidR="000A6B33" w:rsidRDefault="000A6B33" w:rsidP="00DB3C7D">
      <w:pPr>
        <w:spacing w:after="0" w:line="240" w:lineRule="auto"/>
        <w:ind w:left="720" w:hanging="720"/>
        <w:jc w:val="both"/>
        <w:rPr>
          <w:rFonts w:ascii="Bell MT" w:hAnsi="Bell MT"/>
        </w:rPr>
      </w:pP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Barnett, R. (2010). </w:t>
      </w:r>
      <w:r w:rsidRPr="00973272">
        <w:rPr>
          <w:rFonts w:ascii="Bell MT" w:hAnsi="Bell MT"/>
          <w:i/>
          <w:sz w:val="24"/>
          <w:szCs w:val="24"/>
        </w:rPr>
        <w:t>Being a university</w:t>
      </w:r>
      <w:r w:rsidRPr="00973272">
        <w:rPr>
          <w:rFonts w:ascii="Bell MT" w:hAnsi="Bell MT"/>
          <w:sz w:val="24"/>
          <w:szCs w:val="24"/>
        </w:rPr>
        <w:t>. New York, London: Routledge.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Barnett, R. (2013). </w:t>
      </w:r>
      <w:r w:rsidRPr="00973272">
        <w:rPr>
          <w:rFonts w:ascii="Bell MT" w:hAnsi="Bell MT"/>
          <w:i/>
          <w:sz w:val="24"/>
          <w:szCs w:val="24"/>
        </w:rPr>
        <w:t>Imagining the university</w:t>
      </w:r>
      <w:r w:rsidRPr="00973272">
        <w:rPr>
          <w:rFonts w:ascii="Bell MT" w:hAnsi="Bell MT"/>
          <w:sz w:val="24"/>
          <w:szCs w:val="24"/>
        </w:rPr>
        <w:t>. New York, NY: Routledge.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Barnett, R., &amp; Maxwell, N. (2007). E</w:t>
      </w:r>
      <w:r w:rsidR="008E05D4" w:rsidRPr="00973272">
        <w:rPr>
          <w:rFonts w:ascii="Bell MT" w:hAnsi="Bell MT"/>
          <w:sz w:val="24"/>
          <w:szCs w:val="24"/>
        </w:rPr>
        <w:t>ditorial</w:t>
      </w:r>
      <w:r w:rsidRPr="00973272">
        <w:rPr>
          <w:rFonts w:ascii="Bell MT" w:hAnsi="Bell MT"/>
          <w:sz w:val="24"/>
          <w:szCs w:val="24"/>
        </w:rPr>
        <w:t xml:space="preserve">: Wisdom in the university. </w:t>
      </w:r>
      <w:r w:rsidRPr="006343C3">
        <w:rPr>
          <w:rFonts w:ascii="Bell MT" w:hAnsi="Bell MT"/>
          <w:i/>
          <w:sz w:val="24"/>
          <w:szCs w:val="24"/>
        </w:rPr>
        <w:t>London Review of Education</w:t>
      </w:r>
      <w:r w:rsidRPr="00973272">
        <w:rPr>
          <w:rFonts w:ascii="Bell MT" w:hAnsi="Bell MT"/>
          <w:sz w:val="24"/>
          <w:szCs w:val="24"/>
        </w:rPr>
        <w:t>, 5(2), 95-96. doi:10.1080/14748460701440335</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Barth, M. (2014). </w:t>
      </w:r>
      <w:r w:rsidRPr="006343C3">
        <w:rPr>
          <w:rFonts w:ascii="Bell MT" w:hAnsi="Bell MT"/>
          <w:i/>
          <w:sz w:val="24"/>
          <w:szCs w:val="24"/>
        </w:rPr>
        <w:t>Implementing Sustainability in Higher Education</w:t>
      </w:r>
      <w:r w:rsidRPr="00973272">
        <w:rPr>
          <w:rFonts w:ascii="Bell MT" w:hAnsi="Bell MT"/>
          <w:sz w:val="24"/>
          <w:szCs w:val="24"/>
        </w:rPr>
        <w:t>. London and New York: Taylor &amp; Francis.</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lastRenderedPageBreak/>
        <w:t xml:space="preserve">Bateson, G. (1972). </w:t>
      </w:r>
      <w:r w:rsidRPr="006343C3">
        <w:rPr>
          <w:rFonts w:ascii="Bell MT" w:hAnsi="Bell MT"/>
          <w:i/>
          <w:sz w:val="24"/>
          <w:szCs w:val="24"/>
        </w:rPr>
        <w:t>Steps to an ecology of mind: collected essays in anthropology, psychiatry, evolution, and epistemology</w:t>
      </w:r>
      <w:r w:rsidRPr="00973272">
        <w:rPr>
          <w:rFonts w:ascii="Bell MT" w:hAnsi="Bell MT"/>
          <w:sz w:val="24"/>
          <w:szCs w:val="24"/>
        </w:rPr>
        <w:t>. San Francisco: Chandler Pub. Co.</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Boni, A., &amp; Walker, M. (2013). </w:t>
      </w:r>
      <w:r w:rsidRPr="006343C3">
        <w:rPr>
          <w:rFonts w:ascii="Bell MT" w:hAnsi="Bell MT"/>
          <w:i/>
          <w:sz w:val="24"/>
          <w:szCs w:val="24"/>
        </w:rPr>
        <w:t>Human development and capabilities: re-imagining the university of the twenty-first century</w:t>
      </w:r>
      <w:r w:rsidRPr="00973272">
        <w:rPr>
          <w:rFonts w:ascii="Bell MT" w:hAnsi="Bell MT"/>
          <w:sz w:val="24"/>
          <w:szCs w:val="24"/>
        </w:rPr>
        <w:t>. New York, NY: Routledge.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Bowers, C. (2010). The insights of Gregory Bateson on the connections between language and the ecological crisis. </w:t>
      </w:r>
      <w:r w:rsidRPr="006343C3">
        <w:rPr>
          <w:rFonts w:ascii="Bell MT" w:hAnsi="Bell MT"/>
          <w:i/>
          <w:sz w:val="24"/>
          <w:szCs w:val="24"/>
        </w:rPr>
        <w:t>Language and Ecology</w:t>
      </w:r>
      <w:r w:rsidRPr="00627303">
        <w:rPr>
          <w:rFonts w:ascii="Bell MT" w:hAnsi="Bell MT"/>
          <w:i/>
          <w:sz w:val="24"/>
          <w:szCs w:val="24"/>
        </w:rPr>
        <w:t>, 3(2),</w:t>
      </w:r>
      <w:r w:rsidRPr="00973272">
        <w:rPr>
          <w:rFonts w:ascii="Bell MT" w:hAnsi="Bell MT"/>
          <w:sz w:val="24"/>
          <w:szCs w:val="24"/>
        </w:rPr>
        <w:t xml:space="preserve"> 1-27. </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Bowers, C. (2011a). </w:t>
      </w:r>
      <w:r w:rsidRPr="006343C3">
        <w:rPr>
          <w:rFonts w:ascii="Bell MT" w:hAnsi="Bell MT"/>
          <w:i/>
          <w:sz w:val="24"/>
          <w:szCs w:val="24"/>
        </w:rPr>
        <w:t>Perspectives on the Ideas of Gregory Bateson, Ecological Intelligence, and Educational Reforms</w:t>
      </w:r>
      <w:r w:rsidRPr="00973272">
        <w:rPr>
          <w:rFonts w:ascii="Bell MT" w:hAnsi="Bell MT"/>
          <w:sz w:val="24"/>
          <w:szCs w:val="24"/>
        </w:rPr>
        <w:t>. Eugene, OR: Eco-Justice Press LLC.</w:t>
      </w:r>
    </w:p>
    <w:p w:rsidR="008A35F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Bowers, C. (2011b). </w:t>
      </w:r>
      <w:r w:rsidRPr="006343C3">
        <w:rPr>
          <w:rFonts w:ascii="Bell MT" w:hAnsi="Bell MT"/>
          <w:i/>
          <w:sz w:val="24"/>
          <w:szCs w:val="24"/>
        </w:rPr>
        <w:t>University Reform in an Era of Global Warming</w:t>
      </w:r>
      <w:r w:rsidRPr="00973272">
        <w:rPr>
          <w:rFonts w:ascii="Bell MT" w:hAnsi="Bell MT"/>
          <w:sz w:val="24"/>
          <w:szCs w:val="24"/>
        </w:rPr>
        <w:t>. Eugene, OR: Eco-Justice Press.</w:t>
      </w:r>
    </w:p>
    <w:p w:rsidR="00917611" w:rsidRPr="00973272" w:rsidRDefault="00917611" w:rsidP="008A35F2">
      <w:pPr>
        <w:spacing w:after="0" w:line="240" w:lineRule="auto"/>
        <w:ind w:left="720" w:hanging="720"/>
        <w:jc w:val="both"/>
        <w:rPr>
          <w:rFonts w:ascii="Bell MT" w:hAnsi="Bell MT"/>
          <w:sz w:val="24"/>
          <w:szCs w:val="24"/>
        </w:rPr>
      </w:pPr>
      <w:r>
        <w:rPr>
          <w:rFonts w:ascii="Bell MT" w:hAnsi="Bell MT"/>
          <w:sz w:val="24"/>
          <w:szCs w:val="24"/>
        </w:rPr>
        <w:t>Bowers, C.</w:t>
      </w:r>
      <w:r w:rsidRPr="00917611">
        <w:rPr>
          <w:rFonts w:ascii="Bell MT" w:hAnsi="Bell MT"/>
          <w:sz w:val="24"/>
          <w:szCs w:val="24"/>
        </w:rPr>
        <w:t xml:space="preserve"> (2012). Questioning the idea of the individual as an autonomous moral agent. </w:t>
      </w:r>
      <w:r w:rsidRPr="00917611">
        <w:rPr>
          <w:rFonts w:ascii="Bell MT" w:hAnsi="Bell MT"/>
          <w:i/>
          <w:sz w:val="24"/>
          <w:szCs w:val="24"/>
        </w:rPr>
        <w:t>Journal of Moral Education, 41(3)</w:t>
      </w:r>
      <w:r w:rsidRPr="00917611">
        <w:rPr>
          <w:rFonts w:ascii="Bell MT" w:hAnsi="Bell MT"/>
          <w:sz w:val="24"/>
          <w:szCs w:val="24"/>
        </w:rPr>
        <w:t>, 301-310. doi:10.1080/03057240.2012.691626</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Bradley, D., Noonan, P., Nugent, H., &amp; Scales, B. (2008). </w:t>
      </w:r>
      <w:r w:rsidRPr="006343C3">
        <w:rPr>
          <w:rFonts w:ascii="Bell MT" w:hAnsi="Bell MT"/>
          <w:i/>
          <w:sz w:val="24"/>
          <w:szCs w:val="24"/>
        </w:rPr>
        <w:t>Review of higher education in Australia</w:t>
      </w:r>
      <w:r w:rsidRPr="00973272">
        <w:rPr>
          <w:rFonts w:ascii="Bell MT" w:hAnsi="Bell MT"/>
          <w:sz w:val="24"/>
          <w:szCs w:val="24"/>
        </w:rPr>
        <w:t>, final report.</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Charlton, N. G. (2008). </w:t>
      </w:r>
      <w:r w:rsidRPr="006343C3">
        <w:rPr>
          <w:rFonts w:ascii="Bell MT" w:hAnsi="Bell MT"/>
          <w:i/>
          <w:sz w:val="24"/>
          <w:szCs w:val="24"/>
        </w:rPr>
        <w:t>Understanding Gregory Bateson: mind, beauty, and the sacred earth</w:t>
      </w:r>
      <w:r w:rsidRPr="00973272">
        <w:rPr>
          <w:rFonts w:ascii="Bell MT" w:hAnsi="Bell MT"/>
          <w:sz w:val="24"/>
          <w:szCs w:val="24"/>
        </w:rPr>
        <w:t>. Albany: State University of New York Press.</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Clack, B. (2012). What difference does it make? Philosophical perspectives on the nature of well-being and the role of educational practice. </w:t>
      </w:r>
      <w:r w:rsidRPr="006343C3">
        <w:rPr>
          <w:rFonts w:ascii="Bell MT" w:hAnsi="Bell MT"/>
          <w:i/>
          <w:sz w:val="24"/>
          <w:szCs w:val="24"/>
        </w:rPr>
        <w:t>Research Papers in Education</w:t>
      </w:r>
      <w:r w:rsidRPr="00973272">
        <w:rPr>
          <w:rFonts w:ascii="Bell MT" w:hAnsi="Bell MT"/>
          <w:sz w:val="24"/>
          <w:szCs w:val="24"/>
        </w:rPr>
        <w:t xml:space="preserve">, </w:t>
      </w:r>
      <w:r w:rsidRPr="00627303">
        <w:rPr>
          <w:rFonts w:ascii="Bell MT" w:hAnsi="Bell MT"/>
          <w:i/>
          <w:sz w:val="24"/>
          <w:szCs w:val="24"/>
        </w:rPr>
        <w:t>27(4)</w:t>
      </w:r>
      <w:r w:rsidRPr="00973272">
        <w:rPr>
          <w:rFonts w:ascii="Bell MT" w:hAnsi="Bell MT"/>
          <w:sz w:val="24"/>
          <w:szCs w:val="24"/>
        </w:rPr>
        <w:t>, 497-512. doi:10.1080/02671522.2012.690239</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Daly, H. E., Farley, Joshua </w:t>
      </w:r>
      <w:r w:rsidR="006343C3">
        <w:rPr>
          <w:rFonts w:ascii="Bell MT" w:hAnsi="Bell MT"/>
          <w:sz w:val="24"/>
          <w:szCs w:val="24"/>
        </w:rPr>
        <w:t xml:space="preserve">C. (2004). </w:t>
      </w:r>
      <w:r w:rsidR="006343C3" w:rsidRPr="006343C3">
        <w:rPr>
          <w:rFonts w:ascii="Bell MT" w:hAnsi="Bell MT"/>
          <w:i/>
          <w:sz w:val="24"/>
          <w:szCs w:val="24"/>
        </w:rPr>
        <w:t>Ecological economics</w:t>
      </w:r>
      <w:r w:rsidRPr="006343C3">
        <w:rPr>
          <w:rFonts w:ascii="Bell MT" w:hAnsi="Bell MT"/>
          <w:i/>
          <w:sz w:val="24"/>
          <w:szCs w:val="24"/>
        </w:rPr>
        <w:t>: principles and applications</w:t>
      </w:r>
      <w:r w:rsidRPr="00973272">
        <w:rPr>
          <w:rFonts w:ascii="Bell MT" w:hAnsi="Bell MT"/>
          <w:sz w:val="24"/>
          <w:szCs w:val="24"/>
        </w:rPr>
        <w:t>. Washington: Island Press.</w:t>
      </w:r>
    </w:p>
    <w:p w:rsidR="008A35F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Deci, E. L., &amp; Ryan, R. M. (2008). Hedonia, eudaimonia, and well-being: an introduction. </w:t>
      </w:r>
      <w:r w:rsidRPr="006343C3">
        <w:rPr>
          <w:rFonts w:ascii="Bell MT" w:hAnsi="Bell MT"/>
          <w:i/>
          <w:sz w:val="24"/>
          <w:szCs w:val="24"/>
        </w:rPr>
        <w:t>Journal of Happiness Studies</w:t>
      </w:r>
      <w:r w:rsidRPr="00973272">
        <w:rPr>
          <w:rFonts w:ascii="Bell MT" w:hAnsi="Bell MT"/>
          <w:sz w:val="24"/>
          <w:szCs w:val="24"/>
        </w:rPr>
        <w:t xml:space="preserve">, </w:t>
      </w:r>
      <w:r w:rsidRPr="00627303">
        <w:rPr>
          <w:rFonts w:ascii="Bell MT" w:hAnsi="Bell MT"/>
          <w:i/>
          <w:sz w:val="24"/>
          <w:szCs w:val="24"/>
        </w:rPr>
        <w:t>9(1)</w:t>
      </w:r>
      <w:r w:rsidRPr="00973272">
        <w:rPr>
          <w:rFonts w:ascii="Bell MT" w:hAnsi="Bell MT"/>
          <w:sz w:val="24"/>
          <w:szCs w:val="24"/>
        </w:rPr>
        <w:t>, 1-11. doi:10.1007/s10902-006-9018-1</w:t>
      </w:r>
    </w:p>
    <w:p w:rsidR="000B6270" w:rsidRPr="00973272" w:rsidRDefault="000B6270" w:rsidP="008A35F2">
      <w:pPr>
        <w:spacing w:after="0" w:line="240" w:lineRule="auto"/>
        <w:ind w:left="720" w:hanging="720"/>
        <w:jc w:val="both"/>
        <w:rPr>
          <w:rFonts w:ascii="Bell MT" w:hAnsi="Bell MT"/>
          <w:sz w:val="24"/>
          <w:szCs w:val="24"/>
        </w:rPr>
      </w:pPr>
      <w:r w:rsidRPr="000B6270">
        <w:rPr>
          <w:rFonts w:ascii="Bell MT" w:hAnsi="Bell MT"/>
          <w:sz w:val="24"/>
          <w:szCs w:val="24"/>
        </w:rPr>
        <w:t xml:space="preserve">Did the Reintroduction of Wolves Truly Change Yellowstone? (2014, March, 20). </w:t>
      </w:r>
      <w:r w:rsidRPr="000B6270">
        <w:rPr>
          <w:rFonts w:ascii="Bell MT" w:hAnsi="Bell MT"/>
          <w:i/>
          <w:sz w:val="24"/>
          <w:szCs w:val="24"/>
        </w:rPr>
        <w:t>WWF.</w:t>
      </w:r>
      <w:r w:rsidRPr="000B6270">
        <w:rPr>
          <w:rFonts w:ascii="Bell MT" w:hAnsi="Bell MT"/>
          <w:sz w:val="24"/>
          <w:szCs w:val="24"/>
        </w:rPr>
        <w:t xml:space="preserve"> Retrieved from http://goodnature.nathab.com/video-did-the-reintroduction-of-wolves-truly-change-yellowstone/</w:t>
      </w:r>
      <w:r>
        <w:rPr>
          <w:rFonts w:ascii="Bell MT" w:hAnsi="Bell MT"/>
          <w:sz w:val="24"/>
          <w:szCs w:val="24"/>
        </w:rPr>
        <w:t>.</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Dietz, R., &amp; O'Neill, D. W. (2013). </w:t>
      </w:r>
      <w:r w:rsidRPr="006343C3">
        <w:rPr>
          <w:rFonts w:ascii="Bell MT" w:hAnsi="Bell MT"/>
          <w:i/>
          <w:sz w:val="24"/>
          <w:szCs w:val="24"/>
        </w:rPr>
        <w:t>Enough is enough: building a sustainable economy in a world of finite resources</w:t>
      </w:r>
      <w:r w:rsidRPr="00973272">
        <w:rPr>
          <w:rFonts w:ascii="Bell MT" w:hAnsi="Bell MT"/>
          <w:sz w:val="24"/>
          <w:szCs w:val="24"/>
        </w:rPr>
        <w:t>. Abingdon, Oxon: Routledge.</w:t>
      </w:r>
    </w:p>
    <w:p w:rsidR="008A35F2" w:rsidRDefault="006343C3" w:rsidP="008A35F2">
      <w:pPr>
        <w:spacing w:after="0" w:line="240" w:lineRule="auto"/>
        <w:ind w:left="720" w:hanging="720"/>
        <w:jc w:val="both"/>
        <w:rPr>
          <w:rFonts w:ascii="Bell MT" w:hAnsi="Bell MT"/>
          <w:sz w:val="24"/>
          <w:szCs w:val="24"/>
        </w:rPr>
      </w:pPr>
      <w:r>
        <w:rPr>
          <w:rFonts w:ascii="Bell MT" w:hAnsi="Bell MT"/>
          <w:sz w:val="24"/>
          <w:szCs w:val="24"/>
        </w:rPr>
        <w:t>Estola, E., Farquhar, S. &amp; Puroila, A</w:t>
      </w:r>
      <w:r w:rsidR="008A35F2" w:rsidRPr="00973272">
        <w:rPr>
          <w:rFonts w:ascii="Bell MT" w:hAnsi="Bell MT"/>
          <w:sz w:val="24"/>
          <w:szCs w:val="24"/>
        </w:rPr>
        <w:t xml:space="preserve">-M. (2014). Well-Being Narratives and Young Children. </w:t>
      </w:r>
      <w:r w:rsidR="008A35F2" w:rsidRPr="006343C3">
        <w:rPr>
          <w:rFonts w:ascii="Bell MT" w:hAnsi="Bell MT"/>
          <w:i/>
          <w:sz w:val="24"/>
          <w:szCs w:val="24"/>
        </w:rPr>
        <w:t>Educational Philosophy and Theory</w:t>
      </w:r>
      <w:r w:rsidR="008A35F2" w:rsidRPr="00973272">
        <w:rPr>
          <w:rFonts w:ascii="Bell MT" w:hAnsi="Bell MT"/>
          <w:sz w:val="24"/>
          <w:szCs w:val="24"/>
        </w:rPr>
        <w:t xml:space="preserve">, </w:t>
      </w:r>
      <w:r w:rsidR="008A35F2" w:rsidRPr="00627303">
        <w:rPr>
          <w:rFonts w:ascii="Bell MT" w:hAnsi="Bell MT"/>
          <w:i/>
          <w:sz w:val="24"/>
          <w:szCs w:val="24"/>
        </w:rPr>
        <w:t>46(8),</w:t>
      </w:r>
      <w:r w:rsidR="008A35F2" w:rsidRPr="00973272">
        <w:rPr>
          <w:rFonts w:ascii="Bell MT" w:hAnsi="Bell MT"/>
          <w:sz w:val="24"/>
          <w:szCs w:val="24"/>
        </w:rPr>
        <w:t xml:space="preserve"> 929-941. doi:10.1080/00131857.2013.785922</w:t>
      </w:r>
    </w:p>
    <w:p w:rsidR="00831DCE" w:rsidRPr="00973272" w:rsidRDefault="00831DCE" w:rsidP="008A35F2">
      <w:pPr>
        <w:spacing w:after="0" w:line="240" w:lineRule="auto"/>
        <w:ind w:left="720" w:hanging="720"/>
        <w:jc w:val="both"/>
        <w:rPr>
          <w:rFonts w:ascii="Bell MT" w:hAnsi="Bell MT"/>
          <w:sz w:val="24"/>
          <w:szCs w:val="24"/>
        </w:rPr>
      </w:pPr>
      <w:r w:rsidRPr="00831DCE">
        <w:rPr>
          <w:rFonts w:ascii="Bell MT" w:hAnsi="Bell MT"/>
          <w:sz w:val="24"/>
          <w:szCs w:val="24"/>
        </w:rPr>
        <w:t xml:space="preserve">Farrelly, T. (2010). </w:t>
      </w:r>
      <w:r w:rsidRPr="00831DCE">
        <w:rPr>
          <w:rFonts w:ascii="Bell MT" w:hAnsi="Bell MT"/>
          <w:i/>
          <w:sz w:val="24"/>
          <w:szCs w:val="24"/>
        </w:rPr>
        <w:t>Reimagining ‘environment’ in sustainable development</w:t>
      </w:r>
      <w:r w:rsidRPr="00831DCE">
        <w:rPr>
          <w:rFonts w:ascii="Bell MT" w:hAnsi="Bell MT"/>
          <w:sz w:val="24"/>
          <w:szCs w:val="24"/>
        </w:rPr>
        <w:t>. (Institute of Development Studies Working Paper Series 1/2010). Palmerston North, N.Z.: Massey University. Institute of Development Studies</w:t>
      </w:r>
      <w:r>
        <w:rPr>
          <w:rFonts w:ascii="Bell MT" w:hAnsi="Bell MT"/>
          <w:sz w:val="24"/>
          <w:szCs w:val="24"/>
        </w:rPr>
        <w:t>.</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Guattari, F. (2000). </w:t>
      </w:r>
      <w:r w:rsidRPr="006343C3">
        <w:rPr>
          <w:rFonts w:ascii="Bell MT" w:hAnsi="Bell MT"/>
          <w:i/>
          <w:sz w:val="24"/>
          <w:szCs w:val="24"/>
        </w:rPr>
        <w:t>The Three Ecologies</w:t>
      </w:r>
      <w:r w:rsidRPr="00973272">
        <w:rPr>
          <w:rFonts w:ascii="Bell MT" w:hAnsi="Bell MT"/>
          <w:sz w:val="24"/>
          <w:szCs w:val="24"/>
        </w:rPr>
        <w:t>. London; New Brunswick, N.J: Athlone Press.</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Guattari, F., &amp; Genosko, G. (1996). </w:t>
      </w:r>
      <w:r w:rsidRPr="006343C3">
        <w:rPr>
          <w:rFonts w:ascii="Bell MT" w:hAnsi="Bell MT"/>
          <w:i/>
          <w:sz w:val="24"/>
          <w:szCs w:val="24"/>
        </w:rPr>
        <w:t>The Guattari Reader</w:t>
      </w:r>
      <w:r w:rsidRPr="00973272">
        <w:rPr>
          <w:rFonts w:ascii="Bell MT" w:hAnsi="Bell MT"/>
          <w:sz w:val="24"/>
          <w:szCs w:val="24"/>
        </w:rPr>
        <w:t>. Cambridge, MA, USA; Oxford, UK: Blackwell Publishers.</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Hargreaves, T. (2011). Practice-ing behaviour change: Applying social practice theory to pro-environmental behaviour change. </w:t>
      </w:r>
      <w:r w:rsidRPr="006343C3">
        <w:rPr>
          <w:rFonts w:ascii="Bell MT" w:hAnsi="Bell MT"/>
          <w:i/>
          <w:sz w:val="24"/>
          <w:szCs w:val="24"/>
        </w:rPr>
        <w:t>Journal of Consumer Culture</w:t>
      </w:r>
      <w:r w:rsidRPr="00973272">
        <w:rPr>
          <w:rFonts w:ascii="Bell MT" w:hAnsi="Bell MT"/>
          <w:sz w:val="24"/>
          <w:szCs w:val="24"/>
        </w:rPr>
        <w:t xml:space="preserve">, </w:t>
      </w:r>
      <w:r w:rsidRPr="00627303">
        <w:rPr>
          <w:rFonts w:ascii="Bell MT" w:hAnsi="Bell MT"/>
          <w:i/>
          <w:sz w:val="24"/>
          <w:szCs w:val="24"/>
        </w:rPr>
        <w:t>11(1)</w:t>
      </w:r>
      <w:r w:rsidRPr="00973272">
        <w:rPr>
          <w:rFonts w:ascii="Bell MT" w:hAnsi="Bell MT"/>
          <w:sz w:val="24"/>
          <w:szCs w:val="24"/>
        </w:rPr>
        <w:t xml:space="preserve">, 79-99. </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Harper, R. (2013). 'Being’ Post-death at </w:t>
      </w:r>
      <w:r w:rsidR="000B6270">
        <w:rPr>
          <w:rFonts w:ascii="Bell MT" w:hAnsi="Bell MT"/>
          <w:sz w:val="24"/>
          <w:szCs w:val="24"/>
        </w:rPr>
        <w:t xml:space="preserve">the </w:t>
      </w:r>
      <w:r w:rsidRPr="00973272">
        <w:rPr>
          <w:rFonts w:ascii="Bell MT" w:hAnsi="Bell MT"/>
          <w:sz w:val="24"/>
          <w:szCs w:val="24"/>
        </w:rPr>
        <w:t>Zombie University. In R. W. A. Whelan, &amp; C. Moore (Ed</w:t>
      </w:r>
      <w:r w:rsidR="00627303">
        <w:rPr>
          <w:rFonts w:ascii="Bell MT" w:hAnsi="Bell MT"/>
          <w:sz w:val="24"/>
          <w:szCs w:val="24"/>
        </w:rPr>
        <w:t>s</w:t>
      </w:r>
      <w:r w:rsidRPr="00973272">
        <w:rPr>
          <w:rFonts w:ascii="Bell MT" w:hAnsi="Bell MT"/>
          <w:sz w:val="24"/>
          <w:szCs w:val="24"/>
        </w:rPr>
        <w:t xml:space="preserve">.), </w:t>
      </w:r>
      <w:r w:rsidRPr="00627303">
        <w:rPr>
          <w:rFonts w:ascii="Bell MT" w:hAnsi="Bell MT"/>
          <w:i/>
          <w:sz w:val="24"/>
          <w:szCs w:val="24"/>
        </w:rPr>
        <w:t>Zombies in the Academy: Living Death in Higher Education</w:t>
      </w:r>
      <w:r w:rsidRPr="00973272">
        <w:rPr>
          <w:rFonts w:ascii="Bell MT" w:hAnsi="Bell MT"/>
          <w:sz w:val="24"/>
          <w:szCs w:val="24"/>
        </w:rPr>
        <w:t xml:space="preserve"> (pp. 27-38). Bristol: Intellect.</w:t>
      </w:r>
    </w:p>
    <w:p w:rsidR="008A35F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Harries-Jones, P. (1995). </w:t>
      </w:r>
      <w:r w:rsidRPr="00172D85">
        <w:rPr>
          <w:rFonts w:ascii="Bell MT" w:hAnsi="Bell MT"/>
          <w:i/>
          <w:sz w:val="24"/>
          <w:szCs w:val="24"/>
        </w:rPr>
        <w:t>A recursive vision: Ecological understanding and Gregory Bateson.</w:t>
      </w:r>
      <w:r w:rsidRPr="00973272">
        <w:rPr>
          <w:rFonts w:ascii="Bell MT" w:hAnsi="Bell MT"/>
          <w:sz w:val="24"/>
          <w:szCs w:val="24"/>
        </w:rPr>
        <w:t xml:space="preserve"> Toronto: University of Toronto Press.</w:t>
      </w:r>
    </w:p>
    <w:p w:rsidR="000B6270" w:rsidRPr="00973272" w:rsidRDefault="000B6270" w:rsidP="008A35F2">
      <w:pPr>
        <w:spacing w:after="0" w:line="240" w:lineRule="auto"/>
        <w:ind w:left="720" w:hanging="720"/>
        <w:jc w:val="both"/>
        <w:rPr>
          <w:rFonts w:ascii="Bell MT" w:hAnsi="Bell MT"/>
          <w:sz w:val="24"/>
          <w:szCs w:val="24"/>
        </w:rPr>
      </w:pPr>
      <w:r w:rsidRPr="000B6270">
        <w:rPr>
          <w:rFonts w:ascii="Bell MT" w:hAnsi="Bell MT"/>
          <w:sz w:val="24"/>
          <w:szCs w:val="24"/>
        </w:rPr>
        <w:t xml:space="preserve">How Wolves Change Rivers. (2014, 3 March). </w:t>
      </w:r>
      <w:r w:rsidRPr="000B6270">
        <w:rPr>
          <w:rFonts w:ascii="Bell MT" w:hAnsi="Bell MT"/>
          <w:i/>
          <w:sz w:val="24"/>
          <w:szCs w:val="24"/>
        </w:rPr>
        <w:t>The Guardian</w:t>
      </w:r>
      <w:r w:rsidRPr="000B6270">
        <w:rPr>
          <w:rFonts w:ascii="Bell MT" w:hAnsi="Bell MT"/>
          <w:sz w:val="24"/>
          <w:szCs w:val="24"/>
        </w:rPr>
        <w:t>. Retrieved from http://www.theguardian.com/science/grrlscientist/2014/mar/03/how-wolves-change-rivers</w:t>
      </w:r>
      <w:r>
        <w:rPr>
          <w:rFonts w:ascii="Bell MT" w:hAnsi="Bell MT"/>
          <w:sz w:val="24"/>
          <w:szCs w:val="24"/>
        </w:rPr>
        <w:t>.</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Jones, P., Selby, D. D., &amp; Sterling, S. R. (2010). </w:t>
      </w:r>
      <w:r w:rsidRPr="00627303">
        <w:rPr>
          <w:rFonts w:ascii="Bell MT" w:hAnsi="Bell MT"/>
          <w:i/>
          <w:sz w:val="24"/>
          <w:szCs w:val="24"/>
        </w:rPr>
        <w:t>Sustainability education: perspectives and practice across higher education.</w:t>
      </w:r>
      <w:r w:rsidRPr="00973272">
        <w:rPr>
          <w:rFonts w:ascii="Bell MT" w:hAnsi="Bell MT"/>
          <w:sz w:val="24"/>
          <w:szCs w:val="24"/>
        </w:rPr>
        <w:t xml:space="preserve"> Washington, DC; London: Earthscan.</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lastRenderedPageBreak/>
        <w:t xml:space="preserve">Martin, J., &amp; Samels, J. E. (2012). </w:t>
      </w:r>
      <w:r w:rsidRPr="00627303">
        <w:rPr>
          <w:rFonts w:ascii="Bell MT" w:hAnsi="Bell MT"/>
          <w:i/>
          <w:sz w:val="24"/>
          <w:szCs w:val="24"/>
        </w:rPr>
        <w:t>The sustainable university: green goals and new challenges for higher education leaders</w:t>
      </w:r>
      <w:r w:rsidRPr="00973272">
        <w:rPr>
          <w:rFonts w:ascii="Bell MT" w:hAnsi="Bell MT"/>
          <w:sz w:val="24"/>
          <w:szCs w:val="24"/>
        </w:rPr>
        <w:t>. Baltimore: Johns Hopkins University Press.</w:t>
      </w:r>
    </w:p>
    <w:p w:rsidR="008A35F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Maxwell, N. (2006). Knowledge to Wisdom: We Need a Revolution. </w:t>
      </w:r>
      <w:r w:rsidRPr="00627303">
        <w:rPr>
          <w:rFonts w:ascii="Bell MT" w:hAnsi="Bell MT"/>
          <w:i/>
          <w:sz w:val="24"/>
          <w:szCs w:val="24"/>
        </w:rPr>
        <w:t>Philosophia, 34(3)</w:t>
      </w:r>
      <w:r w:rsidRPr="00973272">
        <w:rPr>
          <w:rFonts w:ascii="Bell MT" w:hAnsi="Bell MT"/>
          <w:sz w:val="24"/>
          <w:szCs w:val="24"/>
        </w:rPr>
        <w:t>, 377-378. doi:10.1007/s11406-006-9037-5</w:t>
      </w:r>
    </w:p>
    <w:p w:rsidR="00FB1C4F" w:rsidRPr="00973272" w:rsidRDefault="00FB1C4F" w:rsidP="008A35F2">
      <w:pPr>
        <w:spacing w:after="0" w:line="240" w:lineRule="auto"/>
        <w:ind w:left="720" w:hanging="720"/>
        <w:jc w:val="both"/>
        <w:rPr>
          <w:rFonts w:ascii="Bell MT" w:hAnsi="Bell MT"/>
          <w:sz w:val="24"/>
          <w:szCs w:val="24"/>
        </w:rPr>
      </w:pPr>
      <w:r w:rsidRPr="00FB1C4F">
        <w:rPr>
          <w:rFonts w:ascii="Bell MT" w:hAnsi="Bell MT"/>
          <w:sz w:val="24"/>
          <w:szCs w:val="24"/>
        </w:rPr>
        <w:t xml:space="preserve">Maxwell, N. (2011). </w:t>
      </w:r>
      <w:r w:rsidRPr="00AC135A">
        <w:rPr>
          <w:rFonts w:ascii="Bell MT" w:hAnsi="Bell MT"/>
          <w:sz w:val="24"/>
          <w:szCs w:val="24"/>
        </w:rPr>
        <w:t>Creating a better world: Towards the university of wisdom.</w:t>
      </w:r>
      <w:r w:rsidRPr="00FB1C4F">
        <w:rPr>
          <w:rFonts w:ascii="Bell MT" w:hAnsi="Bell MT"/>
          <w:sz w:val="24"/>
          <w:szCs w:val="24"/>
        </w:rPr>
        <w:t xml:space="preserve"> In R. Barnett (Ed.), </w:t>
      </w:r>
      <w:r w:rsidRPr="00AC135A">
        <w:rPr>
          <w:rFonts w:ascii="Bell MT" w:hAnsi="Bell MT"/>
          <w:i/>
          <w:sz w:val="24"/>
          <w:szCs w:val="24"/>
        </w:rPr>
        <w:t>International Studies in High</w:t>
      </w:r>
      <w:r w:rsidR="00A74705" w:rsidRPr="00AC135A">
        <w:rPr>
          <w:rFonts w:ascii="Bell MT" w:hAnsi="Bell MT"/>
          <w:i/>
          <w:sz w:val="24"/>
          <w:szCs w:val="24"/>
        </w:rPr>
        <w:t>er Education: Future University</w:t>
      </w:r>
      <w:r w:rsidRPr="00AC135A">
        <w:rPr>
          <w:rFonts w:ascii="Bell MT" w:hAnsi="Bell MT"/>
          <w:i/>
          <w:sz w:val="24"/>
          <w:szCs w:val="24"/>
        </w:rPr>
        <w:t>: Ideas and Possibilities.</w:t>
      </w:r>
      <w:r w:rsidRPr="00FB1C4F">
        <w:rPr>
          <w:rFonts w:ascii="Bell MT" w:hAnsi="Bell MT"/>
          <w:sz w:val="24"/>
          <w:szCs w:val="24"/>
        </w:rPr>
        <w:t xml:space="preserve"> Florence KY, USA: Routledge.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Ministry of Education. (2014). </w:t>
      </w:r>
      <w:r w:rsidRPr="00627303">
        <w:rPr>
          <w:rFonts w:ascii="Bell MT" w:hAnsi="Bell MT"/>
          <w:i/>
          <w:sz w:val="24"/>
          <w:szCs w:val="24"/>
        </w:rPr>
        <w:t>Tertiary Education Strategy 2014-2019</w:t>
      </w:r>
      <w:r w:rsidRPr="00973272">
        <w:rPr>
          <w:rFonts w:ascii="Bell MT" w:hAnsi="Bell MT"/>
          <w:sz w:val="24"/>
          <w:szCs w:val="24"/>
        </w:rPr>
        <w:t>. Wellington, N.Z.</w:t>
      </w:r>
    </w:p>
    <w:p w:rsidR="008A35F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Peters, M. A. (2013). Institutions, Semiotics, and the Politics of Subjectivity. </w:t>
      </w:r>
      <w:r w:rsidRPr="00627303">
        <w:rPr>
          <w:rFonts w:ascii="Bell MT" w:hAnsi="Bell MT"/>
          <w:i/>
          <w:sz w:val="24"/>
          <w:szCs w:val="24"/>
        </w:rPr>
        <w:t>Geopolitics, History, and International Relations(1)</w:t>
      </w:r>
      <w:r w:rsidRPr="00973272">
        <w:rPr>
          <w:rFonts w:ascii="Bell MT" w:hAnsi="Bell MT"/>
          <w:sz w:val="24"/>
          <w:szCs w:val="24"/>
        </w:rPr>
        <w:t xml:space="preserve">, 11-26. </w:t>
      </w:r>
    </w:p>
    <w:p w:rsidR="00EE4F90" w:rsidRPr="00973272" w:rsidRDefault="00EE4F90" w:rsidP="008A35F2">
      <w:pPr>
        <w:spacing w:after="0" w:line="240" w:lineRule="auto"/>
        <w:ind w:left="720" w:hanging="720"/>
        <w:jc w:val="both"/>
        <w:rPr>
          <w:rFonts w:ascii="Bell MT" w:hAnsi="Bell MT"/>
          <w:sz w:val="24"/>
          <w:szCs w:val="24"/>
        </w:rPr>
      </w:pPr>
      <w:r w:rsidRPr="00EE4F90">
        <w:rPr>
          <w:rFonts w:ascii="Bell MT" w:hAnsi="Bell MT"/>
          <w:sz w:val="24"/>
          <w:szCs w:val="24"/>
        </w:rPr>
        <w:t xml:space="preserve">Readings, B. (1996). </w:t>
      </w:r>
      <w:r w:rsidRPr="00EE4F90">
        <w:rPr>
          <w:rFonts w:ascii="Bell MT" w:hAnsi="Bell MT"/>
          <w:i/>
          <w:sz w:val="24"/>
          <w:szCs w:val="24"/>
        </w:rPr>
        <w:t>The university in ruins.</w:t>
      </w:r>
      <w:r w:rsidRPr="00EE4F90">
        <w:rPr>
          <w:rFonts w:ascii="Bell MT" w:hAnsi="Bell MT"/>
          <w:sz w:val="24"/>
          <w:szCs w:val="24"/>
        </w:rPr>
        <w:t xml:space="preserve"> Cambridge, Mass: Harvard University Press.</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Ryan, R. M., &amp; Deci, E. L. (2001). On happiness and human potentials: a review of research on hedonic and eudaimonic well-being. </w:t>
      </w:r>
      <w:r w:rsidRPr="00627303">
        <w:rPr>
          <w:rFonts w:ascii="Bell MT" w:hAnsi="Bell MT"/>
          <w:i/>
          <w:sz w:val="24"/>
          <w:szCs w:val="24"/>
        </w:rPr>
        <w:t>Annual Review of Psychology, 52</w:t>
      </w:r>
      <w:r w:rsidRPr="00973272">
        <w:rPr>
          <w:rFonts w:ascii="Bell MT" w:hAnsi="Bell MT"/>
          <w:sz w:val="24"/>
          <w:szCs w:val="24"/>
        </w:rPr>
        <w:t xml:space="preserve">, 141. </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Steffen, W., Grinevald, J., Crutzen, P., &amp; McNeill, J. (2011). The Anthropocene: conceptual and historical perspectives. </w:t>
      </w:r>
      <w:r w:rsidR="00627303">
        <w:rPr>
          <w:rFonts w:ascii="Bell MT" w:hAnsi="Bell MT"/>
          <w:i/>
          <w:sz w:val="24"/>
          <w:szCs w:val="24"/>
        </w:rPr>
        <w:t>Philosophical T</w:t>
      </w:r>
      <w:r w:rsidRPr="00627303">
        <w:rPr>
          <w:rFonts w:ascii="Bell MT" w:hAnsi="Bell MT"/>
          <w:i/>
          <w:sz w:val="24"/>
          <w:szCs w:val="24"/>
        </w:rPr>
        <w:t>ransactions A, 369(1938),</w:t>
      </w:r>
      <w:r w:rsidRPr="00973272">
        <w:rPr>
          <w:rFonts w:ascii="Bell MT" w:hAnsi="Bell MT"/>
          <w:sz w:val="24"/>
          <w:szCs w:val="24"/>
        </w:rPr>
        <w:t xml:space="preserve"> 842-867. </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Sterling, S. R., Maxey, L., &amp; Luna, H. (2013). </w:t>
      </w:r>
      <w:r w:rsidRPr="00627303">
        <w:rPr>
          <w:rFonts w:ascii="Bell MT" w:hAnsi="Bell MT"/>
          <w:i/>
          <w:sz w:val="24"/>
          <w:szCs w:val="24"/>
        </w:rPr>
        <w:t>The sustainable university: progress and prospects.</w:t>
      </w:r>
      <w:r w:rsidRPr="00973272">
        <w:rPr>
          <w:rFonts w:ascii="Bell MT" w:hAnsi="Bell MT"/>
          <w:sz w:val="24"/>
          <w:szCs w:val="24"/>
        </w:rPr>
        <w:t xml:space="preserve"> London: Routledge.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Sustainable Aotearoa New Zealand. (2009). </w:t>
      </w:r>
      <w:r w:rsidRPr="00627303">
        <w:rPr>
          <w:rFonts w:ascii="Bell MT" w:hAnsi="Bell MT"/>
          <w:i/>
          <w:sz w:val="24"/>
          <w:szCs w:val="24"/>
        </w:rPr>
        <w:t>Strong sustainability for New Zealand: Principles and scenarios.</w:t>
      </w:r>
      <w:r w:rsidRPr="00973272">
        <w:rPr>
          <w:rFonts w:ascii="Bell MT" w:hAnsi="Bell MT"/>
          <w:sz w:val="24"/>
          <w:szCs w:val="24"/>
        </w:rPr>
        <w:t xml:space="preserve"> New Zealand: Nakedize.</w:t>
      </w:r>
    </w:p>
    <w:p w:rsidR="008A35F2" w:rsidRPr="00973272" w:rsidRDefault="008A35F2" w:rsidP="008A35F2">
      <w:pPr>
        <w:spacing w:after="0" w:line="240" w:lineRule="auto"/>
        <w:ind w:left="720" w:hanging="720"/>
        <w:jc w:val="both"/>
        <w:rPr>
          <w:rFonts w:ascii="Bell MT" w:hAnsi="Bell MT"/>
          <w:sz w:val="24"/>
          <w:szCs w:val="24"/>
        </w:rPr>
      </w:pPr>
      <w:r w:rsidRPr="00973272">
        <w:rPr>
          <w:rFonts w:ascii="Bell MT" w:hAnsi="Bell MT"/>
          <w:sz w:val="24"/>
          <w:szCs w:val="24"/>
        </w:rPr>
        <w:t xml:space="preserve">Walker, M., &amp; McLean, M. (2013). </w:t>
      </w:r>
      <w:r w:rsidRPr="00627303">
        <w:rPr>
          <w:rFonts w:ascii="Bell MT" w:hAnsi="Bell MT"/>
          <w:i/>
          <w:sz w:val="24"/>
          <w:szCs w:val="24"/>
        </w:rPr>
        <w:t>Professional education, capabilities and the public good: The role of universities in promoting human development</w:t>
      </w:r>
      <w:r w:rsidRPr="00973272">
        <w:rPr>
          <w:rFonts w:ascii="Bell MT" w:hAnsi="Bell MT"/>
          <w:sz w:val="24"/>
          <w:szCs w:val="24"/>
        </w:rPr>
        <w:t>. New York, NY: Routledge.</w:t>
      </w:r>
    </w:p>
    <w:p w:rsidR="000A6B33" w:rsidRDefault="000A6B33" w:rsidP="00DB3C7D">
      <w:pPr>
        <w:spacing w:after="0" w:line="240" w:lineRule="auto"/>
        <w:ind w:left="720" w:hanging="720"/>
        <w:jc w:val="both"/>
        <w:rPr>
          <w:rFonts w:ascii="Bell MT" w:hAnsi="Bell MT"/>
        </w:rPr>
      </w:pPr>
    </w:p>
    <w:p w:rsidR="00BE0871" w:rsidRDefault="00D7312B" w:rsidP="008A35F2">
      <w:pPr>
        <w:rPr>
          <w:rFonts w:ascii="Bell MT" w:hAnsi="Bell MT"/>
        </w:rPr>
      </w:pPr>
      <w:r>
        <w:rPr>
          <w:rFonts w:ascii="Bell MT" w:hAnsi="Bell MT"/>
          <w:noProof/>
        </w:rPr>
        <w:fldChar w:fldCharType="begin"/>
      </w:r>
      <w:r w:rsidR="00887540">
        <w:rPr>
          <w:rFonts w:ascii="Bell MT" w:hAnsi="Bell MT"/>
        </w:rPr>
        <w:instrText xml:space="preserve"> ADDIN EN.REFLIST </w:instrText>
      </w:r>
      <w:r>
        <w:rPr>
          <w:rFonts w:ascii="Bell MT" w:hAnsi="Bell MT"/>
          <w:noProof/>
        </w:rPr>
        <w:fldChar w:fldCharType="end"/>
      </w:r>
    </w:p>
    <w:sectPr w:rsidR="00BE0871" w:rsidSect="00047B31">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4F" w:rsidRDefault="00C76B4F" w:rsidP="00FD4E66">
      <w:pPr>
        <w:spacing w:after="0" w:line="240" w:lineRule="auto"/>
      </w:pPr>
      <w:r>
        <w:separator/>
      </w:r>
    </w:p>
  </w:endnote>
  <w:endnote w:type="continuationSeparator" w:id="0">
    <w:p w:rsidR="00C76B4F" w:rsidRDefault="00C76B4F" w:rsidP="00FD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8" w:rsidRDefault="004B56F8" w:rsidP="00FD4E66">
    <w:pPr>
      <w:pStyle w:val="Footer"/>
      <w:jc w:val="right"/>
      <w:rPr>
        <w:rFonts w:ascii="Bell MT" w:hAnsi="Bell MT"/>
        <w:sz w:val="20"/>
        <w:szCs w:val="20"/>
      </w:rPr>
    </w:pPr>
  </w:p>
  <w:p w:rsidR="004B56F8" w:rsidRDefault="004B56F8"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Robert Stratford</w:t>
    </w:r>
  </w:p>
  <w:p w:rsidR="004B56F8" w:rsidRPr="004C607F" w:rsidRDefault="004B56F8"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8" w:rsidRDefault="004B56F8" w:rsidP="00047B31">
    <w:pPr>
      <w:pStyle w:val="Footer"/>
      <w:jc w:val="right"/>
      <w:rPr>
        <w:rFonts w:ascii="Bell MT" w:hAnsi="Bell MT"/>
        <w:sz w:val="20"/>
        <w:szCs w:val="20"/>
      </w:rPr>
    </w:pPr>
  </w:p>
  <w:p w:rsidR="004B56F8" w:rsidRPr="004C607F" w:rsidRDefault="004B56F8" w:rsidP="00047B31">
    <w:pPr>
      <w:pStyle w:val="Footer"/>
      <w:jc w:val="right"/>
      <w:rPr>
        <w:rFonts w:ascii="Bell MT" w:hAnsi="Bell MT"/>
        <w:sz w:val="20"/>
        <w:szCs w:val="20"/>
      </w:rPr>
    </w:pPr>
    <w:r>
      <w:rPr>
        <w:rFonts w:ascii="Bell MT" w:hAnsi="Bell MT"/>
        <w:sz w:val="20"/>
        <w:szCs w:val="20"/>
      </w:rPr>
      <w:t>© 2015 Robert Stratford</w:t>
    </w:r>
  </w:p>
  <w:p w:rsidR="004B56F8" w:rsidRPr="004C607F" w:rsidRDefault="004B56F8" w:rsidP="00047B31">
    <w:pPr>
      <w:pStyle w:val="Footer"/>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rsidR="004B56F8" w:rsidRPr="004C607F" w:rsidRDefault="00D7312B" w:rsidP="00047B31">
    <w:pPr>
      <w:pStyle w:val="Footer"/>
      <w:jc w:val="right"/>
      <w:rPr>
        <w:rFonts w:ascii="Bell MT" w:hAnsi="Bell MT"/>
        <w:sz w:val="20"/>
        <w:szCs w:val="20"/>
      </w:rPr>
    </w:pPr>
    <w:hyperlink r:id="rId1" w:history="1">
      <w:r w:rsidR="004B56F8" w:rsidRPr="004C607F">
        <w:rPr>
          <w:rStyle w:val="Hyperlink"/>
          <w:rFonts w:ascii="Bell MT" w:hAnsi="Bell MT"/>
          <w:sz w:val="20"/>
          <w:szCs w:val="20"/>
        </w:rPr>
        <w:t>http://www.tandfonline.com</w:t>
      </w:r>
    </w:hyperlink>
  </w:p>
  <w:p w:rsidR="004B56F8" w:rsidRPr="004C607F" w:rsidRDefault="004B56F8" w:rsidP="00047B31">
    <w:pPr>
      <w:pStyle w:val="Footer"/>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rsidR="004B56F8" w:rsidRDefault="004B56F8" w:rsidP="00047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4F" w:rsidRDefault="00C76B4F" w:rsidP="00FD4E66">
      <w:pPr>
        <w:spacing w:after="0" w:line="240" w:lineRule="auto"/>
      </w:pPr>
      <w:r>
        <w:separator/>
      </w:r>
    </w:p>
  </w:footnote>
  <w:footnote w:type="continuationSeparator" w:id="0">
    <w:p w:rsidR="00C76B4F" w:rsidRDefault="00C76B4F" w:rsidP="00FD4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8" w:rsidRPr="006D6255" w:rsidRDefault="004B56F8" w:rsidP="006D6255">
    <w:pPr>
      <w:pStyle w:val="Header"/>
      <w:jc w:val="right"/>
      <w:rPr>
        <w:rFonts w:ascii="Bell MT" w:hAnsi="Bell MT"/>
        <w:i/>
        <w:sz w:val="24"/>
        <w:szCs w:val="24"/>
      </w:rPr>
    </w:pPr>
    <w:r>
      <w:rPr>
        <w:rFonts w:ascii="Bell MT" w:hAnsi="Bell MT"/>
        <w:i/>
        <w:sz w:val="24"/>
        <w:szCs w:val="24"/>
      </w:rPr>
      <w:t>What is the ecological university?</w:t>
    </w:r>
  </w:p>
  <w:p w:rsidR="004B56F8" w:rsidRPr="006D6255" w:rsidRDefault="004B56F8" w:rsidP="006D6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8" w:rsidRPr="006D6255" w:rsidRDefault="004B56F8" w:rsidP="006D6255">
    <w:pPr>
      <w:pStyle w:val="Header"/>
      <w:rPr>
        <w:rFonts w:ascii="Bell MT" w:hAnsi="Bell MT"/>
        <w:i/>
        <w:sz w:val="24"/>
        <w:szCs w:val="24"/>
      </w:rPr>
    </w:pPr>
    <w:r>
      <w:rPr>
        <w:rFonts w:ascii="Bell MT" w:hAnsi="Bell MT"/>
        <w:i/>
        <w:sz w:val="24"/>
        <w:szCs w:val="24"/>
      </w:rPr>
      <w:t>Robert Stratford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F8" w:rsidRPr="008E0FE5" w:rsidRDefault="004B56F8" w:rsidP="00B007CA">
    <w:pPr>
      <w:pStyle w:val="Header"/>
      <w:rPr>
        <w:rFonts w:ascii="Bell MT" w:hAnsi="Bell MT"/>
        <w:i/>
        <w:sz w:val="20"/>
        <w:szCs w:val="20"/>
      </w:rPr>
    </w:pPr>
    <w:r w:rsidRPr="008E0FE5">
      <w:rPr>
        <w:rFonts w:ascii="Bell MT" w:hAnsi="Bell MT"/>
        <w:i/>
        <w:sz w:val="20"/>
        <w:szCs w:val="20"/>
      </w:rPr>
      <w:t xml:space="preserve">Educational Philosophy and Theory </w:t>
    </w:r>
  </w:p>
  <w:p w:rsidR="004B56F8" w:rsidRDefault="004B5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352993"/>
    <w:multiLevelType w:val="hybridMultilevel"/>
    <w:tmpl w:val="5E72A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D2052"/>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A07FA"/>
    <w:multiLevelType w:val="hybridMultilevel"/>
    <w:tmpl w:val="6F0CB412"/>
    <w:lvl w:ilvl="0" w:tplc="CAB66270">
      <w:start w:val="1"/>
      <w:numFmt w:val="decimal"/>
      <w:lvlText w:val="%1."/>
      <w:lvlJc w:val="left"/>
      <w:pPr>
        <w:tabs>
          <w:tab w:val="num" w:pos="720"/>
        </w:tabs>
        <w:ind w:left="720" w:hanging="360"/>
      </w:pPr>
    </w:lvl>
    <w:lvl w:ilvl="1" w:tplc="C8E46B96">
      <w:start w:val="1"/>
      <w:numFmt w:val="decimal"/>
      <w:lvlText w:val="%2."/>
      <w:lvlJc w:val="left"/>
      <w:pPr>
        <w:tabs>
          <w:tab w:val="num" w:pos="1440"/>
        </w:tabs>
        <w:ind w:left="1440" w:hanging="360"/>
      </w:pPr>
    </w:lvl>
    <w:lvl w:ilvl="2" w:tplc="BAF6F396" w:tentative="1">
      <w:start w:val="1"/>
      <w:numFmt w:val="decimal"/>
      <w:lvlText w:val="%3."/>
      <w:lvlJc w:val="left"/>
      <w:pPr>
        <w:tabs>
          <w:tab w:val="num" w:pos="2160"/>
        </w:tabs>
        <w:ind w:left="2160" w:hanging="360"/>
      </w:pPr>
    </w:lvl>
    <w:lvl w:ilvl="3" w:tplc="7C58DD6A" w:tentative="1">
      <w:start w:val="1"/>
      <w:numFmt w:val="decimal"/>
      <w:lvlText w:val="%4."/>
      <w:lvlJc w:val="left"/>
      <w:pPr>
        <w:tabs>
          <w:tab w:val="num" w:pos="2880"/>
        </w:tabs>
        <w:ind w:left="2880" w:hanging="360"/>
      </w:pPr>
    </w:lvl>
    <w:lvl w:ilvl="4" w:tplc="E4E233B2" w:tentative="1">
      <w:start w:val="1"/>
      <w:numFmt w:val="decimal"/>
      <w:lvlText w:val="%5."/>
      <w:lvlJc w:val="left"/>
      <w:pPr>
        <w:tabs>
          <w:tab w:val="num" w:pos="3600"/>
        </w:tabs>
        <w:ind w:left="3600" w:hanging="360"/>
      </w:pPr>
    </w:lvl>
    <w:lvl w:ilvl="5" w:tplc="C14884F2" w:tentative="1">
      <w:start w:val="1"/>
      <w:numFmt w:val="decimal"/>
      <w:lvlText w:val="%6."/>
      <w:lvlJc w:val="left"/>
      <w:pPr>
        <w:tabs>
          <w:tab w:val="num" w:pos="4320"/>
        </w:tabs>
        <w:ind w:left="4320" w:hanging="360"/>
      </w:pPr>
    </w:lvl>
    <w:lvl w:ilvl="6" w:tplc="C8980850" w:tentative="1">
      <w:start w:val="1"/>
      <w:numFmt w:val="decimal"/>
      <w:lvlText w:val="%7."/>
      <w:lvlJc w:val="left"/>
      <w:pPr>
        <w:tabs>
          <w:tab w:val="num" w:pos="5040"/>
        </w:tabs>
        <w:ind w:left="5040" w:hanging="360"/>
      </w:pPr>
    </w:lvl>
    <w:lvl w:ilvl="7" w:tplc="3D66D890" w:tentative="1">
      <w:start w:val="1"/>
      <w:numFmt w:val="decimal"/>
      <w:lvlText w:val="%8."/>
      <w:lvlJc w:val="left"/>
      <w:pPr>
        <w:tabs>
          <w:tab w:val="num" w:pos="5760"/>
        </w:tabs>
        <w:ind w:left="5760" w:hanging="360"/>
      </w:pPr>
    </w:lvl>
    <w:lvl w:ilvl="8" w:tplc="9F6C6BBC" w:tentative="1">
      <w:start w:val="1"/>
      <w:numFmt w:val="decimal"/>
      <w:lvlText w:val="%9."/>
      <w:lvlJc w:val="left"/>
      <w:pPr>
        <w:tabs>
          <w:tab w:val="num" w:pos="6480"/>
        </w:tabs>
        <w:ind w:left="6480" w:hanging="360"/>
      </w:pPr>
    </w:lvl>
  </w:abstractNum>
  <w:abstractNum w:abstractNumId="14">
    <w:nsid w:val="6BDA699D"/>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10"/>
  </w:num>
  <w:num w:numId="5">
    <w:abstractNumId w:val="9"/>
  </w:num>
  <w:num w:numId="6">
    <w:abstractNumId w:val="3"/>
  </w:num>
  <w:num w:numId="7">
    <w:abstractNumId w:val="1"/>
  </w:num>
  <w:num w:numId="8">
    <w:abstractNumId w:val="6"/>
  </w:num>
  <w:num w:numId="9">
    <w:abstractNumId w:val="15"/>
  </w:num>
  <w:num w:numId="10">
    <w:abstractNumId w:val="0"/>
  </w:num>
  <w:num w:numId="11">
    <w:abstractNumId w:val="8"/>
  </w:num>
  <w:num w:numId="12">
    <w:abstractNumId w:val="16"/>
  </w:num>
  <w:num w:numId="13">
    <w:abstractNumId w:val="7"/>
  </w:num>
  <w:num w:numId="14">
    <w:abstractNumId w:val="4"/>
  </w:num>
  <w:num w:numId="15">
    <w:abstractNumId w:val="14"/>
  </w:num>
  <w:num w:numId="16">
    <w:abstractNumId w:val="2"/>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evenAndOddHeaders/>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5trpf5w2aef8er95dpaetvpvetztfetwfr&quot;&gt;Robert&amp;apos;s PhD Library&lt;record-ids&gt;&lt;item&gt;321&lt;/item&gt;&lt;/record-ids&gt;&lt;/item&gt;&lt;/Libraries&gt;"/>
  </w:docVars>
  <w:rsids>
    <w:rsidRoot w:val="001870E6"/>
    <w:rsid w:val="00000A9D"/>
    <w:rsid w:val="000042A3"/>
    <w:rsid w:val="00005335"/>
    <w:rsid w:val="00007904"/>
    <w:rsid w:val="00010FA8"/>
    <w:rsid w:val="00012565"/>
    <w:rsid w:val="00012E60"/>
    <w:rsid w:val="00014534"/>
    <w:rsid w:val="00015C53"/>
    <w:rsid w:val="00016820"/>
    <w:rsid w:val="000175B6"/>
    <w:rsid w:val="0002156F"/>
    <w:rsid w:val="000225F6"/>
    <w:rsid w:val="000241BE"/>
    <w:rsid w:val="000243AC"/>
    <w:rsid w:val="00024BBE"/>
    <w:rsid w:val="00025C09"/>
    <w:rsid w:val="0002650A"/>
    <w:rsid w:val="000277EF"/>
    <w:rsid w:val="00027BA0"/>
    <w:rsid w:val="000309AE"/>
    <w:rsid w:val="000313F2"/>
    <w:rsid w:val="00035D3E"/>
    <w:rsid w:val="00045C70"/>
    <w:rsid w:val="00046B62"/>
    <w:rsid w:val="00047B31"/>
    <w:rsid w:val="000552DF"/>
    <w:rsid w:val="00057C84"/>
    <w:rsid w:val="00060146"/>
    <w:rsid w:val="00060B46"/>
    <w:rsid w:val="00061CA7"/>
    <w:rsid w:val="00064464"/>
    <w:rsid w:val="00065F37"/>
    <w:rsid w:val="00073872"/>
    <w:rsid w:val="00077792"/>
    <w:rsid w:val="00082E47"/>
    <w:rsid w:val="00084EF5"/>
    <w:rsid w:val="00085106"/>
    <w:rsid w:val="0008671C"/>
    <w:rsid w:val="000867D6"/>
    <w:rsid w:val="00086C17"/>
    <w:rsid w:val="00086F52"/>
    <w:rsid w:val="000905C2"/>
    <w:rsid w:val="000921AA"/>
    <w:rsid w:val="000935BA"/>
    <w:rsid w:val="00093CDB"/>
    <w:rsid w:val="00097FF1"/>
    <w:rsid w:val="000A1F2A"/>
    <w:rsid w:val="000A2A8E"/>
    <w:rsid w:val="000A49D9"/>
    <w:rsid w:val="000A4A7B"/>
    <w:rsid w:val="000A6B33"/>
    <w:rsid w:val="000B1917"/>
    <w:rsid w:val="000B6270"/>
    <w:rsid w:val="000C0F4A"/>
    <w:rsid w:val="000C4227"/>
    <w:rsid w:val="000C4673"/>
    <w:rsid w:val="000C46B6"/>
    <w:rsid w:val="000D207F"/>
    <w:rsid w:val="000D5759"/>
    <w:rsid w:val="000D59ED"/>
    <w:rsid w:val="000E0CC4"/>
    <w:rsid w:val="000F1EC4"/>
    <w:rsid w:val="000F262D"/>
    <w:rsid w:val="000F2A14"/>
    <w:rsid w:val="000F375D"/>
    <w:rsid w:val="000F43EF"/>
    <w:rsid w:val="000F4761"/>
    <w:rsid w:val="000F5E54"/>
    <w:rsid w:val="000F6732"/>
    <w:rsid w:val="001035CF"/>
    <w:rsid w:val="00103D05"/>
    <w:rsid w:val="00104F79"/>
    <w:rsid w:val="001068F9"/>
    <w:rsid w:val="00106A56"/>
    <w:rsid w:val="00107C21"/>
    <w:rsid w:val="00111608"/>
    <w:rsid w:val="001204C8"/>
    <w:rsid w:val="00121F18"/>
    <w:rsid w:val="00123D6E"/>
    <w:rsid w:val="0012670E"/>
    <w:rsid w:val="001279CC"/>
    <w:rsid w:val="00130E04"/>
    <w:rsid w:val="00130FFA"/>
    <w:rsid w:val="00133072"/>
    <w:rsid w:val="00137E9B"/>
    <w:rsid w:val="001408AC"/>
    <w:rsid w:val="00143DD9"/>
    <w:rsid w:val="00145259"/>
    <w:rsid w:val="001453DB"/>
    <w:rsid w:val="001472ED"/>
    <w:rsid w:val="00153A48"/>
    <w:rsid w:val="001569E9"/>
    <w:rsid w:val="00156D2A"/>
    <w:rsid w:val="0016047D"/>
    <w:rsid w:val="00162366"/>
    <w:rsid w:val="00163B4B"/>
    <w:rsid w:val="00165186"/>
    <w:rsid w:val="0016622A"/>
    <w:rsid w:val="0016664C"/>
    <w:rsid w:val="00167FF7"/>
    <w:rsid w:val="00172D85"/>
    <w:rsid w:val="00176B9E"/>
    <w:rsid w:val="00180E49"/>
    <w:rsid w:val="00183733"/>
    <w:rsid w:val="00183761"/>
    <w:rsid w:val="00184249"/>
    <w:rsid w:val="00184CD1"/>
    <w:rsid w:val="001870E6"/>
    <w:rsid w:val="001875AA"/>
    <w:rsid w:val="001927C4"/>
    <w:rsid w:val="00195534"/>
    <w:rsid w:val="001A0095"/>
    <w:rsid w:val="001A36C2"/>
    <w:rsid w:val="001B08D1"/>
    <w:rsid w:val="001B0B23"/>
    <w:rsid w:val="001B4A92"/>
    <w:rsid w:val="001B54A7"/>
    <w:rsid w:val="001B747A"/>
    <w:rsid w:val="001C201F"/>
    <w:rsid w:val="001C3C84"/>
    <w:rsid w:val="001C7B0A"/>
    <w:rsid w:val="001D1A58"/>
    <w:rsid w:val="001D20B6"/>
    <w:rsid w:val="001D2826"/>
    <w:rsid w:val="001D3DCA"/>
    <w:rsid w:val="001D7166"/>
    <w:rsid w:val="001E28DE"/>
    <w:rsid w:val="001E54AC"/>
    <w:rsid w:val="001E6546"/>
    <w:rsid w:val="001F1004"/>
    <w:rsid w:val="001F1DFB"/>
    <w:rsid w:val="001F23A0"/>
    <w:rsid w:val="001F4461"/>
    <w:rsid w:val="001F727C"/>
    <w:rsid w:val="00202006"/>
    <w:rsid w:val="00202D80"/>
    <w:rsid w:val="00205744"/>
    <w:rsid w:val="00207F18"/>
    <w:rsid w:val="00211F59"/>
    <w:rsid w:val="00214DA8"/>
    <w:rsid w:val="00216691"/>
    <w:rsid w:val="00225842"/>
    <w:rsid w:val="0022651C"/>
    <w:rsid w:val="00230A0B"/>
    <w:rsid w:val="00230D2C"/>
    <w:rsid w:val="00231202"/>
    <w:rsid w:val="00231F71"/>
    <w:rsid w:val="00232A2F"/>
    <w:rsid w:val="0023330C"/>
    <w:rsid w:val="0023563D"/>
    <w:rsid w:val="00235E90"/>
    <w:rsid w:val="002369AE"/>
    <w:rsid w:val="00236D15"/>
    <w:rsid w:val="002415BA"/>
    <w:rsid w:val="002427F1"/>
    <w:rsid w:val="0024425E"/>
    <w:rsid w:val="00256103"/>
    <w:rsid w:val="002563B5"/>
    <w:rsid w:val="00256F52"/>
    <w:rsid w:val="0026036F"/>
    <w:rsid w:val="002617E5"/>
    <w:rsid w:val="00261ADE"/>
    <w:rsid w:val="00262F19"/>
    <w:rsid w:val="00267F4A"/>
    <w:rsid w:val="00270A1F"/>
    <w:rsid w:val="00272FF1"/>
    <w:rsid w:val="00282EBE"/>
    <w:rsid w:val="00285037"/>
    <w:rsid w:val="002945E9"/>
    <w:rsid w:val="002953E3"/>
    <w:rsid w:val="002964E9"/>
    <w:rsid w:val="002971A9"/>
    <w:rsid w:val="00297783"/>
    <w:rsid w:val="00297990"/>
    <w:rsid w:val="002A10DC"/>
    <w:rsid w:val="002A11B8"/>
    <w:rsid w:val="002A5C5D"/>
    <w:rsid w:val="002A61FC"/>
    <w:rsid w:val="002A711C"/>
    <w:rsid w:val="002B4CE1"/>
    <w:rsid w:val="002B5F15"/>
    <w:rsid w:val="002B5F8C"/>
    <w:rsid w:val="002B604A"/>
    <w:rsid w:val="002C3EDC"/>
    <w:rsid w:val="002C479C"/>
    <w:rsid w:val="002C7249"/>
    <w:rsid w:val="002C7674"/>
    <w:rsid w:val="002D16D6"/>
    <w:rsid w:val="002D17AA"/>
    <w:rsid w:val="002D41E1"/>
    <w:rsid w:val="002D4982"/>
    <w:rsid w:val="002D5E1A"/>
    <w:rsid w:val="002D6B27"/>
    <w:rsid w:val="002D7307"/>
    <w:rsid w:val="002E17E0"/>
    <w:rsid w:val="002E61E4"/>
    <w:rsid w:val="002F201A"/>
    <w:rsid w:val="002F339E"/>
    <w:rsid w:val="00303855"/>
    <w:rsid w:val="003054B4"/>
    <w:rsid w:val="003061D5"/>
    <w:rsid w:val="0031010A"/>
    <w:rsid w:val="003138FD"/>
    <w:rsid w:val="003151FE"/>
    <w:rsid w:val="00321050"/>
    <w:rsid w:val="003238C3"/>
    <w:rsid w:val="00323D9F"/>
    <w:rsid w:val="00324D99"/>
    <w:rsid w:val="003266E2"/>
    <w:rsid w:val="00334954"/>
    <w:rsid w:val="00334B84"/>
    <w:rsid w:val="00336F70"/>
    <w:rsid w:val="00347C66"/>
    <w:rsid w:val="00350260"/>
    <w:rsid w:val="003561BD"/>
    <w:rsid w:val="003561E0"/>
    <w:rsid w:val="00360DC3"/>
    <w:rsid w:val="00360EC9"/>
    <w:rsid w:val="003677C2"/>
    <w:rsid w:val="00372D32"/>
    <w:rsid w:val="00375193"/>
    <w:rsid w:val="00375203"/>
    <w:rsid w:val="00380982"/>
    <w:rsid w:val="00381E85"/>
    <w:rsid w:val="00383379"/>
    <w:rsid w:val="003850E0"/>
    <w:rsid w:val="00385596"/>
    <w:rsid w:val="00385BF7"/>
    <w:rsid w:val="00386007"/>
    <w:rsid w:val="003921E3"/>
    <w:rsid w:val="003925BC"/>
    <w:rsid w:val="00392DD8"/>
    <w:rsid w:val="00393369"/>
    <w:rsid w:val="00394F94"/>
    <w:rsid w:val="0039577C"/>
    <w:rsid w:val="00396742"/>
    <w:rsid w:val="0039797B"/>
    <w:rsid w:val="003A1199"/>
    <w:rsid w:val="003A2B8A"/>
    <w:rsid w:val="003A4235"/>
    <w:rsid w:val="003A4483"/>
    <w:rsid w:val="003A74D7"/>
    <w:rsid w:val="003B43F0"/>
    <w:rsid w:val="003B456C"/>
    <w:rsid w:val="003B4B52"/>
    <w:rsid w:val="003B6907"/>
    <w:rsid w:val="003C00FB"/>
    <w:rsid w:val="003C4025"/>
    <w:rsid w:val="003C48F1"/>
    <w:rsid w:val="003C6861"/>
    <w:rsid w:val="003D000D"/>
    <w:rsid w:val="003D2F5D"/>
    <w:rsid w:val="003D418A"/>
    <w:rsid w:val="003D5934"/>
    <w:rsid w:val="003D5F85"/>
    <w:rsid w:val="003D6F51"/>
    <w:rsid w:val="003D7802"/>
    <w:rsid w:val="003E167B"/>
    <w:rsid w:val="003E367B"/>
    <w:rsid w:val="003E7045"/>
    <w:rsid w:val="003E766B"/>
    <w:rsid w:val="003F253D"/>
    <w:rsid w:val="003F4ACA"/>
    <w:rsid w:val="003F7D91"/>
    <w:rsid w:val="00400CDF"/>
    <w:rsid w:val="0040117B"/>
    <w:rsid w:val="0040508B"/>
    <w:rsid w:val="004063A0"/>
    <w:rsid w:val="004100F9"/>
    <w:rsid w:val="0041028A"/>
    <w:rsid w:val="00413539"/>
    <w:rsid w:val="0041640E"/>
    <w:rsid w:val="00417270"/>
    <w:rsid w:val="00420948"/>
    <w:rsid w:val="00420F86"/>
    <w:rsid w:val="004223E1"/>
    <w:rsid w:val="004315A0"/>
    <w:rsid w:val="00431F6C"/>
    <w:rsid w:val="00433E3F"/>
    <w:rsid w:val="00433FA0"/>
    <w:rsid w:val="00434AEE"/>
    <w:rsid w:val="004430C7"/>
    <w:rsid w:val="004444E2"/>
    <w:rsid w:val="00444582"/>
    <w:rsid w:val="004524D5"/>
    <w:rsid w:val="00454BE2"/>
    <w:rsid w:val="0046130B"/>
    <w:rsid w:val="00467016"/>
    <w:rsid w:val="00470755"/>
    <w:rsid w:val="00471FF8"/>
    <w:rsid w:val="0047262D"/>
    <w:rsid w:val="004745E7"/>
    <w:rsid w:val="00480E00"/>
    <w:rsid w:val="00480E22"/>
    <w:rsid w:val="004817E2"/>
    <w:rsid w:val="00482ACA"/>
    <w:rsid w:val="004836B1"/>
    <w:rsid w:val="00483E12"/>
    <w:rsid w:val="00483F44"/>
    <w:rsid w:val="0048631A"/>
    <w:rsid w:val="00491F2B"/>
    <w:rsid w:val="004924F3"/>
    <w:rsid w:val="00495D4B"/>
    <w:rsid w:val="00496E56"/>
    <w:rsid w:val="004A1617"/>
    <w:rsid w:val="004A18CA"/>
    <w:rsid w:val="004A444A"/>
    <w:rsid w:val="004A7648"/>
    <w:rsid w:val="004B37B4"/>
    <w:rsid w:val="004B517F"/>
    <w:rsid w:val="004B56F8"/>
    <w:rsid w:val="004C43E0"/>
    <w:rsid w:val="004C4A03"/>
    <w:rsid w:val="004C55CF"/>
    <w:rsid w:val="004C5F5C"/>
    <w:rsid w:val="004C607F"/>
    <w:rsid w:val="004C7FCC"/>
    <w:rsid w:val="004E305C"/>
    <w:rsid w:val="004E3CF7"/>
    <w:rsid w:val="004E489C"/>
    <w:rsid w:val="004E4F87"/>
    <w:rsid w:val="004E60F9"/>
    <w:rsid w:val="004F1392"/>
    <w:rsid w:val="004F312B"/>
    <w:rsid w:val="004F36D6"/>
    <w:rsid w:val="0050014F"/>
    <w:rsid w:val="005003F1"/>
    <w:rsid w:val="0050053B"/>
    <w:rsid w:val="00500AE8"/>
    <w:rsid w:val="00501CD6"/>
    <w:rsid w:val="00504267"/>
    <w:rsid w:val="00504DDE"/>
    <w:rsid w:val="00504E1F"/>
    <w:rsid w:val="005065BE"/>
    <w:rsid w:val="00512D07"/>
    <w:rsid w:val="00513D62"/>
    <w:rsid w:val="00515495"/>
    <w:rsid w:val="00517D99"/>
    <w:rsid w:val="00520494"/>
    <w:rsid w:val="00520544"/>
    <w:rsid w:val="00526204"/>
    <w:rsid w:val="00535BE6"/>
    <w:rsid w:val="005365AD"/>
    <w:rsid w:val="00536DF0"/>
    <w:rsid w:val="0053747F"/>
    <w:rsid w:val="00540C1C"/>
    <w:rsid w:val="00541CCA"/>
    <w:rsid w:val="00542D91"/>
    <w:rsid w:val="0055295A"/>
    <w:rsid w:val="00554936"/>
    <w:rsid w:val="0055693C"/>
    <w:rsid w:val="005610F8"/>
    <w:rsid w:val="00561B24"/>
    <w:rsid w:val="00562898"/>
    <w:rsid w:val="00562D67"/>
    <w:rsid w:val="00562E8E"/>
    <w:rsid w:val="005634EA"/>
    <w:rsid w:val="005663BC"/>
    <w:rsid w:val="0056698E"/>
    <w:rsid w:val="005675CA"/>
    <w:rsid w:val="00571AFB"/>
    <w:rsid w:val="0057252B"/>
    <w:rsid w:val="00573CA2"/>
    <w:rsid w:val="00577565"/>
    <w:rsid w:val="00583A60"/>
    <w:rsid w:val="00583BA2"/>
    <w:rsid w:val="00584E9F"/>
    <w:rsid w:val="00585E41"/>
    <w:rsid w:val="005900B3"/>
    <w:rsid w:val="00591BB2"/>
    <w:rsid w:val="00595815"/>
    <w:rsid w:val="00597EE1"/>
    <w:rsid w:val="005A0115"/>
    <w:rsid w:val="005A03AE"/>
    <w:rsid w:val="005A1CC5"/>
    <w:rsid w:val="005A3578"/>
    <w:rsid w:val="005A43E2"/>
    <w:rsid w:val="005B59DC"/>
    <w:rsid w:val="005B5A1D"/>
    <w:rsid w:val="005B6388"/>
    <w:rsid w:val="005C27EE"/>
    <w:rsid w:val="005C3AB9"/>
    <w:rsid w:val="005C4BA8"/>
    <w:rsid w:val="005C76E1"/>
    <w:rsid w:val="005D088E"/>
    <w:rsid w:val="005D1137"/>
    <w:rsid w:val="005D1DA6"/>
    <w:rsid w:val="005D268A"/>
    <w:rsid w:val="005D28C9"/>
    <w:rsid w:val="005D37D9"/>
    <w:rsid w:val="005D4653"/>
    <w:rsid w:val="005E2ECD"/>
    <w:rsid w:val="005F30A3"/>
    <w:rsid w:val="005F4B2E"/>
    <w:rsid w:val="005F6432"/>
    <w:rsid w:val="0060032F"/>
    <w:rsid w:val="00600D38"/>
    <w:rsid w:val="00602928"/>
    <w:rsid w:val="00603E84"/>
    <w:rsid w:val="00605E11"/>
    <w:rsid w:val="00614756"/>
    <w:rsid w:val="0061560E"/>
    <w:rsid w:val="00615C78"/>
    <w:rsid w:val="006162A4"/>
    <w:rsid w:val="006170B2"/>
    <w:rsid w:val="006246C3"/>
    <w:rsid w:val="006269C6"/>
    <w:rsid w:val="00627303"/>
    <w:rsid w:val="006343C3"/>
    <w:rsid w:val="00634EE2"/>
    <w:rsid w:val="006358B3"/>
    <w:rsid w:val="00635C76"/>
    <w:rsid w:val="00636D49"/>
    <w:rsid w:val="00637E4A"/>
    <w:rsid w:val="0064061D"/>
    <w:rsid w:val="00641466"/>
    <w:rsid w:val="006440B5"/>
    <w:rsid w:val="00646315"/>
    <w:rsid w:val="00646A3C"/>
    <w:rsid w:val="006476F6"/>
    <w:rsid w:val="006477D0"/>
    <w:rsid w:val="00647CBC"/>
    <w:rsid w:val="006501E8"/>
    <w:rsid w:val="006523E1"/>
    <w:rsid w:val="006526B8"/>
    <w:rsid w:val="00653D44"/>
    <w:rsid w:val="00654A42"/>
    <w:rsid w:val="00655882"/>
    <w:rsid w:val="006575C8"/>
    <w:rsid w:val="00657D0D"/>
    <w:rsid w:val="00660A12"/>
    <w:rsid w:val="0066132C"/>
    <w:rsid w:val="00665122"/>
    <w:rsid w:val="006660CF"/>
    <w:rsid w:val="00686892"/>
    <w:rsid w:val="006875FB"/>
    <w:rsid w:val="006876A4"/>
    <w:rsid w:val="00696083"/>
    <w:rsid w:val="00696197"/>
    <w:rsid w:val="006A5BCF"/>
    <w:rsid w:val="006A5F9F"/>
    <w:rsid w:val="006B434B"/>
    <w:rsid w:val="006B50E4"/>
    <w:rsid w:val="006B5C00"/>
    <w:rsid w:val="006B62B3"/>
    <w:rsid w:val="006B6360"/>
    <w:rsid w:val="006C3276"/>
    <w:rsid w:val="006C34FB"/>
    <w:rsid w:val="006C37EC"/>
    <w:rsid w:val="006C45DF"/>
    <w:rsid w:val="006C4C88"/>
    <w:rsid w:val="006C6868"/>
    <w:rsid w:val="006C6EB9"/>
    <w:rsid w:val="006D000E"/>
    <w:rsid w:val="006D5518"/>
    <w:rsid w:val="006D6255"/>
    <w:rsid w:val="006D694A"/>
    <w:rsid w:val="006D7725"/>
    <w:rsid w:val="006E2F0C"/>
    <w:rsid w:val="007014B8"/>
    <w:rsid w:val="0070188C"/>
    <w:rsid w:val="00701BB3"/>
    <w:rsid w:val="00703499"/>
    <w:rsid w:val="00704687"/>
    <w:rsid w:val="007066D7"/>
    <w:rsid w:val="007079D4"/>
    <w:rsid w:val="00711186"/>
    <w:rsid w:val="007111D8"/>
    <w:rsid w:val="00712522"/>
    <w:rsid w:val="007161F6"/>
    <w:rsid w:val="00721C53"/>
    <w:rsid w:val="007230AA"/>
    <w:rsid w:val="00723950"/>
    <w:rsid w:val="007255A4"/>
    <w:rsid w:val="00725A7D"/>
    <w:rsid w:val="00727866"/>
    <w:rsid w:val="007301F7"/>
    <w:rsid w:val="00733B23"/>
    <w:rsid w:val="00734A08"/>
    <w:rsid w:val="00734C97"/>
    <w:rsid w:val="00735D70"/>
    <w:rsid w:val="00736932"/>
    <w:rsid w:val="00737427"/>
    <w:rsid w:val="00740991"/>
    <w:rsid w:val="00743BDF"/>
    <w:rsid w:val="00744A2F"/>
    <w:rsid w:val="007467B5"/>
    <w:rsid w:val="00750284"/>
    <w:rsid w:val="007569B5"/>
    <w:rsid w:val="007630BE"/>
    <w:rsid w:val="0076381C"/>
    <w:rsid w:val="0077183B"/>
    <w:rsid w:val="00772B30"/>
    <w:rsid w:val="00776146"/>
    <w:rsid w:val="007774A1"/>
    <w:rsid w:val="00777D76"/>
    <w:rsid w:val="00780E9A"/>
    <w:rsid w:val="0078448B"/>
    <w:rsid w:val="00785685"/>
    <w:rsid w:val="00786EA0"/>
    <w:rsid w:val="00795ABE"/>
    <w:rsid w:val="0079697C"/>
    <w:rsid w:val="007A2E4B"/>
    <w:rsid w:val="007A6B99"/>
    <w:rsid w:val="007A7DD3"/>
    <w:rsid w:val="007B0AC0"/>
    <w:rsid w:val="007C0011"/>
    <w:rsid w:val="007C058F"/>
    <w:rsid w:val="007C1F1D"/>
    <w:rsid w:val="007C3C21"/>
    <w:rsid w:val="007C3CBF"/>
    <w:rsid w:val="007C3F61"/>
    <w:rsid w:val="007D7C9A"/>
    <w:rsid w:val="007E23A1"/>
    <w:rsid w:val="007E5C3D"/>
    <w:rsid w:val="007E6FC6"/>
    <w:rsid w:val="007F21BE"/>
    <w:rsid w:val="007F25C6"/>
    <w:rsid w:val="007F358B"/>
    <w:rsid w:val="0080136F"/>
    <w:rsid w:val="00804AA5"/>
    <w:rsid w:val="00812652"/>
    <w:rsid w:val="008127C0"/>
    <w:rsid w:val="008129DB"/>
    <w:rsid w:val="0082138E"/>
    <w:rsid w:val="00821DE9"/>
    <w:rsid w:val="00823E21"/>
    <w:rsid w:val="00824FEE"/>
    <w:rsid w:val="008259F8"/>
    <w:rsid w:val="00830D41"/>
    <w:rsid w:val="00831AA6"/>
    <w:rsid w:val="00831DCE"/>
    <w:rsid w:val="0083406E"/>
    <w:rsid w:val="00835EF9"/>
    <w:rsid w:val="00841691"/>
    <w:rsid w:val="00844FE2"/>
    <w:rsid w:val="00846B7C"/>
    <w:rsid w:val="00853184"/>
    <w:rsid w:val="008549F4"/>
    <w:rsid w:val="008600BB"/>
    <w:rsid w:val="008600EF"/>
    <w:rsid w:val="00860CC6"/>
    <w:rsid w:val="00864B71"/>
    <w:rsid w:val="0086585A"/>
    <w:rsid w:val="0086672F"/>
    <w:rsid w:val="00872E63"/>
    <w:rsid w:val="00873FAE"/>
    <w:rsid w:val="0088039E"/>
    <w:rsid w:val="00880B1A"/>
    <w:rsid w:val="00881256"/>
    <w:rsid w:val="008830C4"/>
    <w:rsid w:val="00887540"/>
    <w:rsid w:val="00891375"/>
    <w:rsid w:val="00891927"/>
    <w:rsid w:val="00892BA4"/>
    <w:rsid w:val="008979D0"/>
    <w:rsid w:val="008A10C7"/>
    <w:rsid w:val="008A135E"/>
    <w:rsid w:val="008A1A62"/>
    <w:rsid w:val="008A31EA"/>
    <w:rsid w:val="008A35F2"/>
    <w:rsid w:val="008A621A"/>
    <w:rsid w:val="008A71C6"/>
    <w:rsid w:val="008B02D9"/>
    <w:rsid w:val="008B0A71"/>
    <w:rsid w:val="008B5B23"/>
    <w:rsid w:val="008D2533"/>
    <w:rsid w:val="008D2FB9"/>
    <w:rsid w:val="008D4F74"/>
    <w:rsid w:val="008D517A"/>
    <w:rsid w:val="008D57EC"/>
    <w:rsid w:val="008D5DD2"/>
    <w:rsid w:val="008D6EFF"/>
    <w:rsid w:val="008E05D4"/>
    <w:rsid w:val="008E0FE5"/>
    <w:rsid w:val="008E16FF"/>
    <w:rsid w:val="008E2660"/>
    <w:rsid w:val="008E27E6"/>
    <w:rsid w:val="008E6D4D"/>
    <w:rsid w:val="008F25B1"/>
    <w:rsid w:val="008F3572"/>
    <w:rsid w:val="00906A8C"/>
    <w:rsid w:val="00906D32"/>
    <w:rsid w:val="00914796"/>
    <w:rsid w:val="00917611"/>
    <w:rsid w:val="00922362"/>
    <w:rsid w:val="00925292"/>
    <w:rsid w:val="00926D85"/>
    <w:rsid w:val="00930A0C"/>
    <w:rsid w:val="00931C24"/>
    <w:rsid w:val="00943E03"/>
    <w:rsid w:val="00945499"/>
    <w:rsid w:val="0095082F"/>
    <w:rsid w:val="00951B25"/>
    <w:rsid w:val="00951BC3"/>
    <w:rsid w:val="009523E4"/>
    <w:rsid w:val="009538ED"/>
    <w:rsid w:val="00954B1D"/>
    <w:rsid w:val="00954F3F"/>
    <w:rsid w:val="0095587D"/>
    <w:rsid w:val="00961773"/>
    <w:rsid w:val="00963C64"/>
    <w:rsid w:val="009671E4"/>
    <w:rsid w:val="009718F2"/>
    <w:rsid w:val="00973272"/>
    <w:rsid w:val="009765EE"/>
    <w:rsid w:val="00980F88"/>
    <w:rsid w:val="00981C01"/>
    <w:rsid w:val="00982AB1"/>
    <w:rsid w:val="009830C0"/>
    <w:rsid w:val="00986F54"/>
    <w:rsid w:val="0098721A"/>
    <w:rsid w:val="0099096B"/>
    <w:rsid w:val="009913BB"/>
    <w:rsid w:val="009930C6"/>
    <w:rsid w:val="00995F70"/>
    <w:rsid w:val="009A0473"/>
    <w:rsid w:val="009A2814"/>
    <w:rsid w:val="009A452C"/>
    <w:rsid w:val="009A6767"/>
    <w:rsid w:val="009B298C"/>
    <w:rsid w:val="009B5B71"/>
    <w:rsid w:val="009B74DD"/>
    <w:rsid w:val="009C6BE1"/>
    <w:rsid w:val="009D3DC2"/>
    <w:rsid w:val="009D5645"/>
    <w:rsid w:val="009D60E4"/>
    <w:rsid w:val="009E3E93"/>
    <w:rsid w:val="009E4FF7"/>
    <w:rsid w:val="009E541D"/>
    <w:rsid w:val="009E6A8A"/>
    <w:rsid w:val="009E76D3"/>
    <w:rsid w:val="009F1114"/>
    <w:rsid w:val="00A11E06"/>
    <w:rsid w:val="00A12DDE"/>
    <w:rsid w:val="00A138E0"/>
    <w:rsid w:val="00A142E1"/>
    <w:rsid w:val="00A15911"/>
    <w:rsid w:val="00A1622C"/>
    <w:rsid w:val="00A20EEC"/>
    <w:rsid w:val="00A212BA"/>
    <w:rsid w:val="00A2310E"/>
    <w:rsid w:val="00A24CF9"/>
    <w:rsid w:val="00A304D3"/>
    <w:rsid w:val="00A31A47"/>
    <w:rsid w:val="00A42FCC"/>
    <w:rsid w:val="00A447A0"/>
    <w:rsid w:val="00A44CA1"/>
    <w:rsid w:val="00A45875"/>
    <w:rsid w:val="00A5564E"/>
    <w:rsid w:val="00A55672"/>
    <w:rsid w:val="00A5590C"/>
    <w:rsid w:val="00A572A5"/>
    <w:rsid w:val="00A6059F"/>
    <w:rsid w:val="00A60CD8"/>
    <w:rsid w:val="00A60D5C"/>
    <w:rsid w:val="00A62417"/>
    <w:rsid w:val="00A626EF"/>
    <w:rsid w:val="00A63496"/>
    <w:rsid w:val="00A639E8"/>
    <w:rsid w:val="00A73B1F"/>
    <w:rsid w:val="00A74705"/>
    <w:rsid w:val="00A755B4"/>
    <w:rsid w:val="00A75A6B"/>
    <w:rsid w:val="00A76F5E"/>
    <w:rsid w:val="00A8215E"/>
    <w:rsid w:val="00A87A2A"/>
    <w:rsid w:val="00A92286"/>
    <w:rsid w:val="00A94783"/>
    <w:rsid w:val="00AA0FB6"/>
    <w:rsid w:val="00AB070D"/>
    <w:rsid w:val="00AB13B4"/>
    <w:rsid w:val="00AB1B6D"/>
    <w:rsid w:val="00AB3373"/>
    <w:rsid w:val="00AB58A5"/>
    <w:rsid w:val="00AB5C64"/>
    <w:rsid w:val="00AC135A"/>
    <w:rsid w:val="00AC6046"/>
    <w:rsid w:val="00AC65EA"/>
    <w:rsid w:val="00AD0EAC"/>
    <w:rsid w:val="00AD26DF"/>
    <w:rsid w:val="00AD3BB5"/>
    <w:rsid w:val="00AD43C7"/>
    <w:rsid w:val="00AE1139"/>
    <w:rsid w:val="00AE4126"/>
    <w:rsid w:val="00AF6E73"/>
    <w:rsid w:val="00B0008B"/>
    <w:rsid w:val="00B007CA"/>
    <w:rsid w:val="00B01D8D"/>
    <w:rsid w:val="00B0799C"/>
    <w:rsid w:val="00B07D32"/>
    <w:rsid w:val="00B1033F"/>
    <w:rsid w:val="00B111C5"/>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570D5"/>
    <w:rsid w:val="00B5787B"/>
    <w:rsid w:val="00B638D0"/>
    <w:rsid w:val="00B675A1"/>
    <w:rsid w:val="00B70E1A"/>
    <w:rsid w:val="00B74005"/>
    <w:rsid w:val="00B8032E"/>
    <w:rsid w:val="00B8052A"/>
    <w:rsid w:val="00B814EC"/>
    <w:rsid w:val="00B81F43"/>
    <w:rsid w:val="00B8233B"/>
    <w:rsid w:val="00B82E0E"/>
    <w:rsid w:val="00B83207"/>
    <w:rsid w:val="00B90383"/>
    <w:rsid w:val="00BA025A"/>
    <w:rsid w:val="00BA56D7"/>
    <w:rsid w:val="00BB5BB9"/>
    <w:rsid w:val="00BB6F68"/>
    <w:rsid w:val="00BB7876"/>
    <w:rsid w:val="00BD2328"/>
    <w:rsid w:val="00BD2F1A"/>
    <w:rsid w:val="00BD6136"/>
    <w:rsid w:val="00BD6368"/>
    <w:rsid w:val="00BE00FE"/>
    <w:rsid w:val="00BE0871"/>
    <w:rsid w:val="00BE09FF"/>
    <w:rsid w:val="00BE3C2E"/>
    <w:rsid w:val="00BE5BA6"/>
    <w:rsid w:val="00BF08D8"/>
    <w:rsid w:val="00BF56D8"/>
    <w:rsid w:val="00BF691D"/>
    <w:rsid w:val="00C02086"/>
    <w:rsid w:val="00C02F91"/>
    <w:rsid w:val="00C03E2A"/>
    <w:rsid w:val="00C04A76"/>
    <w:rsid w:val="00C052BC"/>
    <w:rsid w:val="00C12783"/>
    <w:rsid w:val="00C15CB3"/>
    <w:rsid w:val="00C1645B"/>
    <w:rsid w:val="00C21D55"/>
    <w:rsid w:val="00C23066"/>
    <w:rsid w:val="00C2320A"/>
    <w:rsid w:val="00C249C3"/>
    <w:rsid w:val="00C26043"/>
    <w:rsid w:val="00C267FE"/>
    <w:rsid w:val="00C26EAD"/>
    <w:rsid w:val="00C27F15"/>
    <w:rsid w:val="00C307B6"/>
    <w:rsid w:val="00C3469A"/>
    <w:rsid w:val="00C35E3A"/>
    <w:rsid w:val="00C41EB2"/>
    <w:rsid w:val="00C43AB0"/>
    <w:rsid w:val="00C45E09"/>
    <w:rsid w:val="00C51BA2"/>
    <w:rsid w:val="00C535A8"/>
    <w:rsid w:val="00C53B4F"/>
    <w:rsid w:val="00C542AA"/>
    <w:rsid w:val="00C63746"/>
    <w:rsid w:val="00C65F1C"/>
    <w:rsid w:val="00C70E5D"/>
    <w:rsid w:val="00C72236"/>
    <w:rsid w:val="00C74A91"/>
    <w:rsid w:val="00C760E8"/>
    <w:rsid w:val="00C76B4F"/>
    <w:rsid w:val="00C84EAB"/>
    <w:rsid w:val="00C87B01"/>
    <w:rsid w:val="00C93C6F"/>
    <w:rsid w:val="00C95234"/>
    <w:rsid w:val="00C9771D"/>
    <w:rsid w:val="00CA0292"/>
    <w:rsid w:val="00CA08D1"/>
    <w:rsid w:val="00CA120B"/>
    <w:rsid w:val="00CA3DED"/>
    <w:rsid w:val="00CA57C9"/>
    <w:rsid w:val="00CB3C9C"/>
    <w:rsid w:val="00CB585A"/>
    <w:rsid w:val="00CB6098"/>
    <w:rsid w:val="00CB60C3"/>
    <w:rsid w:val="00CC3549"/>
    <w:rsid w:val="00CC6D71"/>
    <w:rsid w:val="00CC6DAE"/>
    <w:rsid w:val="00CD1C67"/>
    <w:rsid w:val="00CD2F08"/>
    <w:rsid w:val="00CD3FB2"/>
    <w:rsid w:val="00CD4933"/>
    <w:rsid w:val="00CD735A"/>
    <w:rsid w:val="00CE43BC"/>
    <w:rsid w:val="00CE4578"/>
    <w:rsid w:val="00CE5391"/>
    <w:rsid w:val="00CF141E"/>
    <w:rsid w:val="00CF3FD5"/>
    <w:rsid w:val="00CF7282"/>
    <w:rsid w:val="00D00549"/>
    <w:rsid w:val="00D06485"/>
    <w:rsid w:val="00D07B0E"/>
    <w:rsid w:val="00D107DB"/>
    <w:rsid w:val="00D125F7"/>
    <w:rsid w:val="00D13983"/>
    <w:rsid w:val="00D15A04"/>
    <w:rsid w:val="00D21E42"/>
    <w:rsid w:val="00D2256B"/>
    <w:rsid w:val="00D238D4"/>
    <w:rsid w:val="00D23BB8"/>
    <w:rsid w:val="00D23DFF"/>
    <w:rsid w:val="00D3191A"/>
    <w:rsid w:val="00D329C1"/>
    <w:rsid w:val="00D33BD2"/>
    <w:rsid w:val="00D3458E"/>
    <w:rsid w:val="00D405D4"/>
    <w:rsid w:val="00D4400E"/>
    <w:rsid w:val="00D52ABF"/>
    <w:rsid w:val="00D52C98"/>
    <w:rsid w:val="00D53DAB"/>
    <w:rsid w:val="00D54335"/>
    <w:rsid w:val="00D57570"/>
    <w:rsid w:val="00D61506"/>
    <w:rsid w:val="00D633A7"/>
    <w:rsid w:val="00D7312B"/>
    <w:rsid w:val="00D73191"/>
    <w:rsid w:val="00D74108"/>
    <w:rsid w:val="00D76408"/>
    <w:rsid w:val="00D80593"/>
    <w:rsid w:val="00D80763"/>
    <w:rsid w:val="00D83422"/>
    <w:rsid w:val="00D848ED"/>
    <w:rsid w:val="00D85AD1"/>
    <w:rsid w:val="00D93365"/>
    <w:rsid w:val="00D9723B"/>
    <w:rsid w:val="00D97721"/>
    <w:rsid w:val="00DA0B6D"/>
    <w:rsid w:val="00DA1795"/>
    <w:rsid w:val="00DA17FD"/>
    <w:rsid w:val="00DA47CB"/>
    <w:rsid w:val="00DA4B34"/>
    <w:rsid w:val="00DA65D2"/>
    <w:rsid w:val="00DB0F0B"/>
    <w:rsid w:val="00DB2F7D"/>
    <w:rsid w:val="00DB3768"/>
    <w:rsid w:val="00DB3933"/>
    <w:rsid w:val="00DB3C7D"/>
    <w:rsid w:val="00DB3F06"/>
    <w:rsid w:val="00DB6C34"/>
    <w:rsid w:val="00DB6F51"/>
    <w:rsid w:val="00DC36C0"/>
    <w:rsid w:val="00DC620A"/>
    <w:rsid w:val="00DC7724"/>
    <w:rsid w:val="00DC7B95"/>
    <w:rsid w:val="00DD39E8"/>
    <w:rsid w:val="00DE41B5"/>
    <w:rsid w:val="00DE7C85"/>
    <w:rsid w:val="00DF2C85"/>
    <w:rsid w:val="00DF7FD2"/>
    <w:rsid w:val="00E007D6"/>
    <w:rsid w:val="00E04BCB"/>
    <w:rsid w:val="00E147C7"/>
    <w:rsid w:val="00E15F93"/>
    <w:rsid w:val="00E215D1"/>
    <w:rsid w:val="00E22B88"/>
    <w:rsid w:val="00E23FFE"/>
    <w:rsid w:val="00E2568E"/>
    <w:rsid w:val="00E25B66"/>
    <w:rsid w:val="00E269A8"/>
    <w:rsid w:val="00E30861"/>
    <w:rsid w:val="00E316C6"/>
    <w:rsid w:val="00E343F5"/>
    <w:rsid w:val="00E348C0"/>
    <w:rsid w:val="00E3712D"/>
    <w:rsid w:val="00E37B5B"/>
    <w:rsid w:val="00E42E85"/>
    <w:rsid w:val="00E44DBA"/>
    <w:rsid w:val="00E460E8"/>
    <w:rsid w:val="00E4758A"/>
    <w:rsid w:val="00E501CF"/>
    <w:rsid w:val="00E52957"/>
    <w:rsid w:val="00E54631"/>
    <w:rsid w:val="00E56A19"/>
    <w:rsid w:val="00E57178"/>
    <w:rsid w:val="00E57B51"/>
    <w:rsid w:val="00E61038"/>
    <w:rsid w:val="00E65AB8"/>
    <w:rsid w:val="00E76987"/>
    <w:rsid w:val="00E80992"/>
    <w:rsid w:val="00E80D0B"/>
    <w:rsid w:val="00E8249C"/>
    <w:rsid w:val="00E825D0"/>
    <w:rsid w:val="00E84532"/>
    <w:rsid w:val="00E87D0E"/>
    <w:rsid w:val="00E90324"/>
    <w:rsid w:val="00E92B01"/>
    <w:rsid w:val="00E93F53"/>
    <w:rsid w:val="00E96B5D"/>
    <w:rsid w:val="00EA0715"/>
    <w:rsid w:val="00EA1FD7"/>
    <w:rsid w:val="00EA3283"/>
    <w:rsid w:val="00EA3A01"/>
    <w:rsid w:val="00EA5C7E"/>
    <w:rsid w:val="00EB0D10"/>
    <w:rsid w:val="00EB0E1D"/>
    <w:rsid w:val="00EB0EBE"/>
    <w:rsid w:val="00EB19AB"/>
    <w:rsid w:val="00EB1B59"/>
    <w:rsid w:val="00EB3C5B"/>
    <w:rsid w:val="00EB3F38"/>
    <w:rsid w:val="00EB64C1"/>
    <w:rsid w:val="00EB651B"/>
    <w:rsid w:val="00EB67B2"/>
    <w:rsid w:val="00EB7893"/>
    <w:rsid w:val="00EC3255"/>
    <w:rsid w:val="00EC4211"/>
    <w:rsid w:val="00EC63D3"/>
    <w:rsid w:val="00ED0B01"/>
    <w:rsid w:val="00ED1042"/>
    <w:rsid w:val="00ED17F7"/>
    <w:rsid w:val="00ED3DD7"/>
    <w:rsid w:val="00EE1960"/>
    <w:rsid w:val="00EE2397"/>
    <w:rsid w:val="00EE4684"/>
    <w:rsid w:val="00EE4F90"/>
    <w:rsid w:val="00EE737B"/>
    <w:rsid w:val="00EF5546"/>
    <w:rsid w:val="00EF75B8"/>
    <w:rsid w:val="00F07F68"/>
    <w:rsid w:val="00F161D3"/>
    <w:rsid w:val="00F168FD"/>
    <w:rsid w:val="00F16A4F"/>
    <w:rsid w:val="00F17B08"/>
    <w:rsid w:val="00F219E5"/>
    <w:rsid w:val="00F21A50"/>
    <w:rsid w:val="00F21FE5"/>
    <w:rsid w:val="00F26C07"/>
    <w:rsid w:val="00F272F5"/>
    <w:rsid w:val="00F31742"/>
    <w:rsid w:val="00F3317C"/>
    <w:rsid w:val="00F40F97"/>
    <w:rsid w:val="00F45D36"/>
    <w:rsid w:val="00F51B20"/>
    <w:rsid w:val="00F5225C"/>
    <w:rsid w:val="00F529A2"/>
    <w:rsid w:val="00F52EFA"/>
    <w:rsid w:val="00F53ED8"/>
    <w:rsid w:val="00F56147"/>
    <w:rsid w:val="00F573AD"/>
    <w:rsid w:val="00F60611"/>
    <w:rsid w:val="00F60B19"/>
    <w:rsid w:val="00F60B77"/>
    <w:rsid w:val="00F60F8D"/>
    <w:rsid w:val="00F6127D"/>
    <w:rsid w:val="00F61CB7"/>
    <w:rsid w:val="00F6296D"/>
    <w:rsid w:val="00F633C4"/>
    <w:rsid w:val="00F644DC"/>
    <w:rsid w:val="00F662FF"/>
    <w:rsid w:val="00F71463"/>
    <w:rsid w:val="00F817D5"/>
    <w:rsid w:val="00F824D3"/>
    <w:rsid w:val="00F902B5"/>
    <w:rsid w:val="00F941F8"/>
    <w:rsid w:val="00F95E62"/>
    <w:rsid w:val="00F96006"/>
    <w:rsid w:val="00F96F25"/>
    <w:rsid w:val="00FA0BC4"/>
    <w:rsid w:val="00FA3736"/>
    <w:rsid w:val="00FA3DC8"/>
    <w:rsid w:val="00FB1ABB"/>
    <w:rsid w:val="00FB1C4F"/>
    <w:rsid w:val="00FB269A"/>
    <w:rsid w:val="00FB5F99"/>
    <w:rsid w:val="00FC0399"/>
    <w:rsid w:val="00FC2B04"/>
    <w:rsid w:val="00FD4E66"/>
    <w:rsid w:val="00FD74CF"/>
    <w:rsid w:val="00FE110F"/>
    <w:rsid w:val="00FE1254"/>
    <w:rsid w:val="00FE1945"/>
    <w:rsid w:val="00FE5CE3"/>
    <w:rsid w:val="00FF28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59581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5815"/>
    <w:rPr>
      <w:rFonts w:ascii="Calibri" w:hAnsi="Calibri"/>
      <w:noProof/>
      <w:lang w:val="en-US"/>
    </w:rPr>
  </w:style>
  <w:style w:type="paragraph" w:customStyle="1" w:styleId="EndNoteBibliography">
    <w:name w:val="EndNote Bibliography"/>
    <w:basedOn w:val="Normal"/>
    <w:link w:val="EndNoteBibliographyChar"/>
    <w:rsid w:val="0059581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95815"/>
    <w:rPr>
      <w:rFonts w:ascii="Calibri" w:hAnsi="Calibri"/>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B085-FF0B-466C-A293-59D9DFDE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13</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stratford</dc:creator>
  <cp:lastModifiedBy>robert stratford</cp:lastModifiedBy>
  <cp:revision>26</cp:revision>
  <cp:lastPrinted>2015-11-06T00:14:00Z</cp:lastPrinted>
  <dcterms:created xsi:type="dcterms:W3CDTF">2015-11-05T22:39:00Z</dcterms:created>
  <dcterms:modified xsi:type="dcterms:W3CDTF">2015-11-06T01:12:00Z</dcterms:modified>
</cp:coreProperties>
</file>